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24B7F" w14:textId="0BA69A82" w:rsidR="005F47B5" w:rsidRDefault="005F47B5" w:rsidP="005F47B5">
      <w:pPr>
        <w:jc w:val="center"/>
        <w:rPr>
          <w:rFonts w:ascii="Arial" w:hAnsi="Arial" w:cs="Arial"/>
          <w:b/>
          <w:color w:val="0000CC"/>
          <w:sz w:val="28"/>
          <w:szCs w:val="28"/>
        </w:rPr>
      </w:pPr>
      <w:r>
        <w:rPr>
          <w:rFonts w:ascii="Arial" w:hAnsi="Arial" w:cs="Arial"/>
          <w:b/>
          <w:color w:val="0000CC"/>
          <w:sz w:val="28"/>
          <w:szCs w:val="28"/>
        </w:rPr>
        <w:t>KEY POINTS FOR PAPER 2</w:t>
      </w:r>
    </w:p>
    <w:p w14:paraId="46AF1C43" w14:textId="77777777" w:rsidR="005F47B5" w:rsidRDefault="005F47B5" w:rsidP="005F47B5">
      <w:pPr>
        <w:jc w:val="center"/>
        <w:rPr>
          <w:rFonts w:ascii="Arial" w:hAnsi="Arial" w:cs="Arial"/>
          <w:b/>
          <w:color w:val="0000CC"/>
          <w:sz w:val="28"/>
          <w:szCs w:val="28"/>
        </w:rPr>
      </w:pPr>
    </w:p>
    <w:p w14:paraId="04FAD427" w14:textId="0CC077EF" w:rsidR="005F47B5" w:rsidRDefault="005F47B5" w:rsidP="005F47B5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Know your format for Bank Reconciliation (BRS)</w:t>
      </w:r>
      <w:r w:rsidR="00642F5C">
        <w:rPr>
          <w:rFonts w:ascii="Arial" w:hAnsi="Arial" w:cs="Arial"/>
          <w:b/>
          <w:sz w:val="28"/>
          <w:szCs w:val="28"/>
        </w:rPr>
        <w:br/>
      </w:r>
    </w:p>
    <w:p w14:paraId="1A3C18DB" w14:textId="7019146D" w:rsidR="00ED73DA" w:rsidRPr="00ED73DA" w:rsidRDefault="00ED73DA" w:rsidP="005F47B5">
      <w:pPr>
        <w:rPr>
          <w:rFonts w:ascii="Arial" w:hAnsi="Arial" w:cs="Arial"/>
          <w:b/>
          <w:color w:val="EE0000"/>
          <w:sz w:val="28"/>
          <w:szCs w:val="28"/>
        </w:rPr>
      </w:pPr>
      <w:r>
        <w:rPr>
          <w:rFonts w:ascii="Arial" w:hAnsi="Arial" w:cs="Arial"/>
          <w:b/>
          <w:color w:val="EE0000"/>
          <w:sz w:val="28"/>
          <w:szCs w:val="28"/>
        </w:rPr>
        <w:t>TWO COLUMN METHOD</w:t>
      </w:r>
    </w:p>
    <w:tbl>
      <w:tblPr>
        <w:tblW w:w="9214" w:type="dxa"/>
        <w:tblInd w:w="-165" w:type="dxa"/>
        <w:tblLayout w:type="fixed"/>
        <w:tblLook w:val="04A0" w:firstRow="1" w:lastRow="0" w:firstColumn="1" w:lastColumn="0" w:noHBand="0" w:noVBand="1"/>
      </w:tblPr>
      <w:tblGrid>
        <w:gridCol w:w="5812"/>
        <w:gridCol w:w="1701"/>
        <w:gridCol w:w="1701"/>
      </w:tblGrid>
      <w:tr w:rsidR="00ED73DA" w:rsidRPr="007A6212" w14:paraId="674C65E0" w14:textId="77777777" w:rsidTr="005E0A4D">
        <w:trPr>
          <w:trHeight w:hRule="exact" w:val="340"/>
        </w:trPr>
        <w:tc>
          <w:tcPr>
            <w:tcW w:w="921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D7E3D7" w14:textId="0C11C8B8" w:rsidR="00ED73DA" w:rsidRPr="007A6212" w:rsidRDefault="00ED73DA" w:rsidP="000445E7">
            <w:pPr>
              <w:rPr>
                <w:rFonts w:ascii="Arial" w:eastAsia="Calibri" w:hAnsi="Arial" w:cs="Arial"/>
                <w:b/>
              </w:rPr>
            </w:pPr>
            <w:r w:rsidRPr="007A6212">
              <w:rPr>
                <w:rFonts w:ascii="Arial" w:eastAsia="Calibri" w:hAnsi="Arial" w:cs="Arial"/>
                <w:b/>
              </w:rPr>
              <w:t>BANK RECONCILIATION STATEMENT ON 31 JULY 202</w:t>
            </w:r>
            <w:r w:rsidR="005E0A4D">
              <w:rPr>
                <w:rFonts w:ascii="Arial" w:eastAsia="Calibri" w:hAnsi="Arial" w:cs="Arial"/>
                <w:b/>
              </w:rPr>
              <w:t>6</w:t>
            </w:r>
          </w:p>
        </w:tc>
      </w:tr>
      <w:tr w:rsidR="00ED73DA" w:rsidRPr="007A6212" w14:paraId="4D988EB8" w14:textId="77777777" w:rsidTr="0092070F">
        <w:trPr>
          <w:trHeight w:hRule="exact" w:val="340"/>
        </w:trPr>
        <w:tc>
          <w:tcPr>
            <w:tcW w:w="5812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3FDB280D" w14:textId="77777777" w:rsidR="00ED73DA" w:rsidRPr="007A6212" w:rsidRDefault="00ED73DA" w:rsidP="000445E7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C5982" w14:textId="23EB9CF2" w:rsidR="00ED73DA" w:rsidRPr="00642F5C" w:rsidRDefault="00642F5C" w:rsidP="000445E7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 w:rsidRPr="00642F5C">
              <w:rPr>
                <w:rFonts w:ascii="Arial" w:eastAsia="Calibri" w:hAnsi="Arial" w:cs="Arial"/>
                <w:b/>
                <w:bCs/>
              </w:rPr>
              <w:t>Debit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A22A172" w14:textId="439769A0" w:rsidR="00ED73DA" w:rsidRPr="00642F5C" w:rsidRDefault="00642F5C" w:rsidP="0092070F">
            <w:pPr>
              <w:jc w:val="center"/>
              <w:rPr>
                <w:rFonts w:ascii="Arial" w:eastAsia="Calibri" w:hAnsi="Arial" w:cs="Arial"/>
                <w:b/>
                <w:bCs/>
              </w:rPr>
            </w:pPr>
            <w:r>
              <w:rPr>
                <w:rFonts w:ascii="Arial" w:eastAsia="Calibri" w:hAnsi="Arial" w:cs="Arial"/>
                <w:b/>
                <w:bCs/>
              </w:rPr>
              <w:t>Credit</w:t>
            </w:r>
          </w:p>
        </w:tc>
      </w:tr>
      <w:tr w:rsidR="00642F5C" w:rsidRPr="007A6212" w14:paraId="0F284C71" w14:textId="77777777" w:rsidTr="0092070F">
        <w:trPr>
          <w:trHeight w:hRule="exact" w:val="567"/>
        </w:trPr>
        <w:tc>
          <w:tcPr>
            <w:tcW w:w="58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CAB694" w14:textId="5194E302" w:rsidR="00642F5C" w:rsidRPr="00CB2A66" w:rsidRDefault="00CB2A66" w:rsidP="000445E7">
            <w:pPr>
              <w:rPr>
                <w:rFonts w:ascii="Arial" w:eastAsia="Calibri" w:hAnsi="Arial" w:cs="Arial"/>
                <w:color w:val="0000CC"/>
                <w:sz w:val="22"/>
                <w:szCs w:val="22"/>
              </w:rPr>
            </w:pPr>
            <w:r w:rsidRPr="00CB2A66">
              <w:rPr>
                <w:rFonts w:ascii="Arial" w:eastAsia="Calibri" w:hAnsi="Arial" w:cs="Arial"/>
                <w:sz w:val="22"/>
                <w:szCs w:val="22"/>
              </w:rPr>
              <w:t>Balance as per Bank Statement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Pr="00CB2A66">
              <w:rPr>
                <w:rFonts w:ascii="Arial" w:eastAsia="Calibri" w:hAnsi="Arial" w:cs="Arial"/>
                <w:color w:val="EE0000"/>
                <w:sz w:val="20"/>
                <w:szCs w:val="20"/>
              </w:rPr>
              <w:t xml:space="preserve">(Cr Balance </w:t>
            </w:r>
            <w:r>
              <w:rPr>
                <w:rFonts w:ascii="Arial" w:eastAsia="Calibri" w:hAnsi="Arial" w:cs="Arial"/>
                <w:color w:val="EE0000"/>
                <w:sz w:val="20"/>
                <w:szCs w:val="20"/>
              </w:rPr>
              <w:t>–</w:t>
            </w:r>
            <w:r w:rsidRPr="00CB2A66">
              <w:rPr>
                <w:rFonts w:ascii="Arial" w:eastAsia="Calibri" w:hAnsi="Arial" w:cs="Arial"/>
                <w:color w:val="EE0000"/>
                <w:sz w:val="20"/>
                <w:szCs w:val="20"/>
              </w:rPr>
              <w:t xml:space="preserve"> Favourable</w:t>
            </w:r>
            <w:r>
              <w:rPr>
                <w:rFonts w:ascii="Arial" w:eastAsia="Calibri" w:hAnsi="Arial" w:cs="Arial"/>
                <w:color w:val="EE0000"/>
                <w:sz w:val="20"/>
                <w:szCs w:val="20"/>
              </w:rPr>
              <w:br/>
              <w:t xml:space="preserve">                                                      </w:t>
            </w:r>
            <w:r>
              <w:rPr>
                <w:rFonts w:ascii="Arial" w:eastAsia="Calibri" w:hAnsi="Arial" w:cs="Arial"/>
                <w:color w:val="0000CC"/>
                <w:sz w:val="20"/>
                <w:szCs w:val="20"/>
              </w:rPr>
              <w:t>(Dr Balance - Unfavourable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9C066" w14:textId="77777777" w:rsidR="00642F5C" w:rsidRPr="007A6212" w:rsidRDefault="00642F5C" w:rsidP="0092070F">
            <w:pPr>
              <w:jc w:val="center"/>
              <w:rPr>
                <w:rFonts w:ascii="Arial" w:eastAsia="Calibri" w:hAnsi="Arial" w:cs="Arial"/>
                <w:highlight w:val="yellow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C86EC68" w14:textId="77777777" w:rsidR="00642F5C" w:rsidRPr="007A6212" w:rsidRDefault="00642F5C" w:rsidP="0092070F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642F5C" w:rsidRPr="007A6212" w14:paraId="08A542B5" w14:textId="77777777" w:rsidTr="0092070F">
        <w:trPr>
          <w:trHeight w:hRule="exact" w:val="340"/>
        </w:trPr>
        <w:tc>
          <w:tcPr>
            <w:tcW w:w="58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B03BB2" w14:textId="4DB0CBFD" w:rsidR="00642F5C" w:rsidRPr="007A6212" w:rsidRDefault="0092070F" w:rsidP="000445E7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92070F">
              <w:rPr>
                <w:rFonts w:ascii="Arial" w:eastAsia="Calibri" w:hAnsi="Arial" w:cs="Arial"/>
                <w:sz w:val="22"/>
                <w:szCs w:val="22"/>
              </w:rPr>
              <w:t>Outstanding deposit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9B055" w14:textId="77777777" w:rsidR="00642F5C" w:rsidRPr="007A6212" w:rsidRDefault="00642F5C" w:rsidP="0092070F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5B84114" w14:textId="66CEEB89" w:rsidR="00642F5C" w:rsidRPr="007A6212" w:rsidRDefault="0092070F" w:rsidP="0092070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x</w:t>
            </w:r>
          </w:p>
        </w:tc>
      </w:tr>
      <w:tr w:rsidR="00642F5C" w:rsidRPr="007A6212" w14:paraId="620C71C7" w14:textId="77777777" w:rsidTr="0092070F">
        <w:trPr>
          <w:trHeight w:hRule="exact" w:val="340"/>
        </w:trPr>
        <w:tc>
          <w:tcPr>
            <w:tcW w:w="58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657613" w14:textId="792BA7F3" w:rsidR="00642F5C" w:rsidRPr="007A6212" w:rsidRDefault="0092070F" w:rsidP="000445E7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92070F">
              <w:rPr>
                <w:rFonts w:ascii="Arial" w:eastAsia="Calibri" w:hAnsi="Arial" w:cs="Arial"/>
                <w:sz w:val="22"/>
                <w:szCs w:val="22"/>
              </w:rPr>
              <w:t>Outstanding EFTs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        No. 247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D78C2" w14:textId="70427971" w:rsidR="00642F5C" w:rsidRPr="007A6212" w:rsidRDefault="0092070F" w:rsidP="0092070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x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EEA6AB4" w14:textId="77777777" w:rsidR="00642F5C" w:rsidRPr="007A6212" w:rsidRDefault="00642F5C" w:rsidP="0092070F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642F5C" w:rsidRPr="007A6212" w14:paraId="097B9395" w14:textId="77777777" w:rsidTr="0092070F">
        <w:trPr>
          <w:trHeight w:hRule="exact" w:val="340"/>
        </w:trPr>
        <w:tc>
          <w:tcPr>
            <w:tcW w:w="58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F86BC1" w14:textId="069EE891" w:rsidR="00642F5C" w:rsidRPr="007A6212" w:rsidRDefault="0092070F" w:rsidP="000445E7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                                      No. 249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D177A" w14:textId="5151BC06" w:rsidR="00642F5C" w:rsidRPr="007A6212" w:rsidRDefault="0092070F" w:rsidP="0092070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x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2EE428B" w14:textId="77777777" w:rsidR="00642F5C" w:rsidRPr="007A6212" w:rsidRDefault="00642F5C" w:rsidP="0092070F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642F5C" w:rsidRPr="007A6212" w14:paraId="0A2A8DEA" w14:textId="77777777" w:rsidTr="0092070F">
        <w:trPr>
          <w:trHeight w:hRule="exact" w:val="340"/>
        </w:trPr>
        <w:tc>
          <w:tcPr>
            <w:tcW w:w="58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2CB9AE" w14:textId="429EDBEA" w:rsidR="00642F5C" w:rsidRPr="007A6212" w:rsidRDefault="0092070F" w:rsidP="000445E7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92070F">
              <w:rPr>
                <w:rFonts w:ascii="Arial" w:eastAsia="Calibri" w:hAnsi="Arial" w:cs="Arial"/>
                <w:sz w:val="22"/>
                <w:szCs w:val="22"/>
              </w:rPr>
              <w:t>ATM withdrawal for wages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168F1" w14:textId="63677B1E" w:rsidR="00642F5C" w:rsidRPr="007A6212" w:rsidRDefault="0092070F" w:rsidP="0092070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x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01B7FB26" w14:textId="77777777" w:rsidR="00642F5C" w:rsidRPr="007A6212" w:rsidRDefault="00642F5C" w:rsidP="0092070F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642F5C" w:rsidRPr="007A6212" w14:paraId="66427EBC" w14:textId="77777777" w:rsidTr="0092070F">
        <w:trPr>
          <w:trHeight w:hRule="exact" w:val="340"/>
        </w:trPr>
        <w:tc>
          <w:tcPr>
            <w:tcW w:w="5812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130FB2" w14:textId="3762B3C8" w:rsidR="00642F5C" w:rsidRPr="007A6212" w:rsidRDefault="0092070F" w:rsidP="000445E7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92070F">
              <w:rPr>
                <w:rFonts w:ascii="Arial" w:eastAsia="Calibri" w:hAnsi="Arial" w:cs="Arial"/>
                <w:sz w:val="22"/>
                <w:szCs w:val="22"/>
              </w:rPr>
              <w:t>Incorrect EFT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15E4B" w14:textId="77777777" w:rsidR="00642F5C" w:rsidRPr="007A6212" w:rsidRDefault="00642F5C" w:rsidP="0092070F">
            <w:pPr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0707B9A" w14:textId="6097D4C6" w:rsidR="00642F5C" w:rsidRPr="007A6212" w:rsidRDefault="0092070F" w:rsidP="0092070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x</w:t>
            </w:r>
          </w:p>
        </w:tc>
      </w:tr>
      <w:tr w:rsidR="00642F5C" w:rsidRPr="007A6212" w14:paraId="00EEC4B0" w14:textId="77777777" w:rsidTr="0092070F">
        <w:trPr>
          <w:trHeight w:hRule="exact" w:val="510"/>
        </w:trPr>
        <w:tc>
          <w:tcPr>
            <w:tcW w:w="5812" w:type="dxa"/>
            <w:tcBorders>
              <w:top w:val="single" w:sz="2" w:space="0" w:color="auto"/>
              <w:left w:val="single" w:sz="18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14:paraId="34E32BF4" w14:textId="221BBA2E" w:rsidR="00642F5C" w:rsidRDefault="0092070F" w:rsidP="000445E7">
            <w:pPr>
              <w:rPr>
                <w:rFonts w:ascii="Arial" w:eastAsia="Calibri" w:hAnsi="Arial" w:cs="Arial"/>
                <w:color w:val="0000CC"/>
                <w:sz w:val="20"/>
                <w:szCs w:val="20"/>
              </w:rPr>
            </w:pPr>
            <w:r w:rsidRPr="0092070F">
              <w:rPr>
                <w:rFonts w:ascii="Arial" w:eastAsia="Calibri" w:hAnsi="Arial" w:cs="Arial"/>
                <w:sz w:val="22"/>
                <w:szCs w:val="22"/>
              </w:rPr>
              <w:t>Balance as per bank account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color w:val="0000CC"/>
                <w:sz w:val="20"/>
                <w:szCs w:val="20"/>
              </w:rPr>
              <w:t>(Dr Balance – Favourable</w:t>
            </w:r>
          </w:p>
          <w:p w14:paraId="5B3A3316" w14:textId="6E251806" w:rsidR="0092070F" w:rsidRPr="007A6212" w:rsidRDefault="0092070F" w:rsidP="000445E7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                                               </w:t>
            </w:r>
            <w:r w:rsidRPr="00CB2A66">
              <w:rPr>
                <w:rFonts w:ascii="Arial" w:eastAsia="Calibri" w:hAnsi="Arial" w:cs="Arial"/>
                <w:color w:val="EE0000"/>
                <w:sz w:val="20"/>
                <w:szCs w:val="20"/>
              </w:rPr>
              <w:t xml:space="preserve">(Cr Balance </w:t>
            </w:r>
            <w:r>
              <w:rPr>
                <w:rFonts w:ascii="Arial" w:eastAsia="Calibri" w:hAnsi="Arial" w:cs="Arial"/>
                <w:color w:val="EE0000"/>
                <w:sz w:val="20"/>
                <w:szCs w:val="20"/>
              </w:rPr>
              <w:t>–</w:t>
            </w:r>
            <w:r w:rsidRPr="00CB2A66">
              <w:rPr>
                <w:rFonts w:ascii="Arial" w:eastAsia="Calibri" w:hAnsi="Arial" w:cs="Arial"/>
                <w:color w:val="EE0000"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color w:val="EE0000"/>
                <w:sz w:val="20"/>
                <w:szCs w:val="20"/>
              </w:rPr>
              <w:t>Unf</w:t>
            </w:r>
            <w:r w:rsidRPr="00CB2A66">
              <w:rPr>
                <w:rFonts w:ascii="Arial" w:eastAsia="Calibri" w:hAnsi="Arial" w:cs="Arial"/>
                <w:color w:val="EE0000"/>
                <w:sz w:val="20"/>
                <w:szCs w:val="20"/>
              </w:rPr>
              <w:t>avourable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7CB2E419" w14:textId="77777777" w:rsidR="00642F5C" w:rsidRPr="007A6212" w:rsidRDefault="00642F5C" w:rsidP="0092070F">
            <w:pPr>
              <w:spacing w:line="276" w:lineRule="auto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1701" w:type="dxa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5E58366" w14:textId="77777777" w:rsidR="00642F5C" w:rsidRPr="007A6212" w:rsidRDefault="00642F5C" w:rsidP="0092070F">
            <w:pPr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</w:p>
        </w:tc>
      </w:tr>
      <w:tr w:rsidR="00642F5C" w:rsidRPr="007A6212" w14:paraId="20DAD12A" w14:textId="77777777" w:rsidTr="0092070F">
        <w:trPr>
          <w:trHeight w:hRule="exact" w:val="340"/>
        </w:trPr>
        <w:tc>
          <w:tcPr>
            <w:tcW w:w="581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02FC02CE" w14:textId="77777777" w:rsidR="00642F5C" w:rsidRPr="007A6212" w:rsidRDefault="00642F5C" w:rsidP="000445E7">
            <w:pPr>
              <w:jc w:val="right"/>
              <w:rPr>
                <w:rFonts w:ascii="Arial" w:eastAsia="Calibri" w:hAnsi="Arial" w:cs="Arial"/>
                <w:sz w:val="16"/>
                <w:szCs w:val="16"/>
                <w:highlight w:val="yellow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6" w:space="0" w:color="auto"/>
              <w:bottom w:val="double" w:sz="18" w:space="0" w:color="auto"/>
              <w:right w:val="single" w:sz="6" w:space="0" w:color="auto"/>
            </w:tcBorders>
            <w:vAlign w:val="center"/>
          </w:tcPr>
          <w:p w14:paraId="56A27735" w14:textId="77777777" w:rsidR="00642F5C" w:rsidRPr="007A6212" w:rsidRDefault="00642F5C" w:rsidP="0092070F">
            <w:pPr>
              <w:jc w:val="center"/>
              <w:rPr>
                <w:rFonts w:ascii="Arial" w:eastAsia="Calibri" w:hAnsi="Arial" w:cs="Arial"/>
                <w:bCs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6" w:space="0" w:color="auto"/>
              <w:bottom w:val="double" w:sz="18" w:space="0" w:color="auto"/>
              <w:right w:val="single" w:sz="18" w:space="0" w:color="auto"/>
            </w:tcBorders>
            <w:vAlign w:val="center"/>
          </w:tcPr>
          <w:p w14:paraId="4A470014" w14:textId="77777777" w:rsidR="00642F5C" w:rsidRPr="007A6212" w:rsidRDefault="00642F5C" w:rsidP="0092070F">
            <w:pPr>
              <w:jc w:val="center"/>
              <w:rPr>
                <w:rFonts w:ascii="Arial" w:eastAsia="Calibri" w:hAnsi="Arial" w:cs="Arial"/>
              </w:rPr>
            </w:pPr>
          </w:p>
        </w:tc>
      </w:tr>
    </w:tbl>
    <w:p w14:paraId="1EBA4BB9" w14:textId="1A39EEED" w:rsidR="00ED73DA" w:rsidRPr="0092070F" w:rsidRDefault="0092070F" w:rsidP="005F47B5">
      <w:pPr>
        <w:rPr>
          <w:rFonts w:ascii="Arial" w:hAnsi="Arial" w:cs="Arial"/>
          <w:b/>
          <w:color w:val="0000CC"/>
          <w:sz w:val="28"/>
          <w:szCs w:val="28"/>
        </w:rPr>
      </w:pPr>
      <w:r>
        <w:rPr>
          <w:rFonts w:ascii="Arial" w:hAnsi="Arial" w:cs="Arial"/>
          <w:b/>
          <w:color w:val="0000CC"/>
          <w:sz w:val="28"/>
          <w:szCs w:val="28"/>
        </w:rPr>
        <w:t>OR</w:t>
      </w:r>
    </w:p>
    <w:p w14:paraId="73669AB3" w14:textId="2252BB44" w:rsidR="005E0A4D" w:rsidRPr="00ED73DA" w:rsidRDefault="005E0A4D" w:rsidP="005E0A4D">
      <w:pPr>
        <w:rPr>
          <w:rFonts w:ascii="Arial" w:hAnsi="Arial" w:cs="Arial"/>
          <w:b/>
          <w:color w:val="EE0000"/>
          <w:sz w:val="28"/>
          <w:szCs w:val="28"/>
        </w:rPr>
      </w:pPr>
      <w:r>
        <w:rPr>
          <w:rFonts w:ascii="Arial" w:hAnsi="Arial" w:cs="Arial"/>
          <w:b/>
          <w:color w:val="EE0000"/>
          <w:sz w:val="28"/>
          <w:szCs w:val="28"/>
        </w:rPr>
        <w:t>ONE COLUMN METHOD</w:t>
      </w:r>
    </w:p>
    <w:tbl>
      <w:tblPr>
        <w:tblW w:w="8080" w:type="dxa"/>
        <w:tblInd w:w="-165" w:type="dxa"/>
        <w:tblLayout w:type="fixed"/>
        <w:tblLook w:val="04A0" w:firstRow="1" w:lastRow="0" w:firstColumn="1" w:lastColumn="0" w:noHBand="0" w:noVBand="1"/>
      </w:tblPr>
      <w:tblGrid>
        <w:gridCol w:w="6096"/>
        <w:gridCol w:w="1984"/>
      </w:tblGrid>
      <w:tr w:rsidR="005E0A4D" w:rsidRPr="007A6212" w14:paraId="215FCE5B" w14:textId="77777777" w:rsidTr="005E0A4D">
        <w:trPr>
          <w:trHeight w:hRule="exact" w:val="340"/>
        </w:trPr>
        <w:tc>
          <w:tcPr>
            <w:tcW w:w="808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49B98B" w14:textId="440A84FD" w:rsidR="005E0A4D" w:rsidRPr="007A6212" w:rsidRDefault="005E0A4D" w:rsidP="000445E7">
            <w:pPr>
              <w:rPr>
                <w:rFonts w:ascii="Arial" w:eastAsia="Calibri" w:hAnsi="Arial" w:cs="Arial"/>
                <w:b/>
              </w:rPr>
            </w:pPr>
            <w:r w:rsidRPr="007A6212">
              <w:rPr>
                <w:rFonts w:ascii="Arial" w:eastAsia="Calibri" w:hAnsi="Arial" w:cs="Arial"/>
                <w:b/>
              </w:rPr>
              <w:t>BANK RECONCILIATION STATEMENT ON 31 JULY 202</w:t>
            </w:r>
            <w:r>
              <w:rPr>
                <w:rFonts w:ascii="Arial" w:eastAsia="Calibri" w:hAnsi="Arial" w:cs="Arial"/>
                <w:b/>
              </w:rPr>
              <w:t>6</w:t>
            </w:r>
          </w:p>
        </w:tc>
      </w:tr>
      <w:tr w:rsidR="005E0A4D" w:rsidRPr="007A6212" w14:paraId="59EBD276" w14:textId="77777777" w:rsidTr="005E0A4D">
        <w:trPr>
          <w:trHeight w:hRule="exact" w:val="340"/>
        </w:trPr>
        <w:tc>
          <w:tcPr>
            <w:tcW w:w="6096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737C501F" w14:textId="77777777" w:rsidR="005E0A4D" w:rsidRPr="007A6212" w:rsidRDefault="005E0A4D" w:rsidP="000445E7">
            <w:pPr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33122395" w14:textId="145915B0" w:rsidR="005E0A4D" w:rsidRPr="00642F5C" w:rsidRDefault="005E0A4D" w:rsidP="000445E7">
            <w:pPr>
              <w:jc w:val="center"/>
              <w:rPr>
                <w:rFonts w:ascii="Arial" w:eastAsia="Calibri" w:hAnsi="Arial" w:cs="Arial"/>
                <w:b/>
                <w:bCs/>
              </w:rPr>
            </w:pPr>
          </w:p>
        </w:tc>
      </w:tr>
      <w:tr w:rsidR="005E0A4D" w:rsidRPr="007A6212" w14:paraId="5D5E6746" w14:textId="77777777" w:rsidTr="0092070F">
        <w:trPr>
          <w:trHeight w:hRule="exact" w:val="567"/>
        </w:trPr>
        <w:tc>
          <w:tcPr>
            <w:tcW w:w="609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F5E6B6" w14:textId="55E0475B" w:rsidR="005E0A4D" w:rsidRPr="007A6212" w:rsidRDefault="00CB2A66" w:rsidP="000445E7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CB2A66">
              <w:rPr>
                <w:rFonts w:ascii="Arial" w:eastAsia="Calibri" w:hAnsi="Arial" w:cs="Arial"/>
                <w:sz w:val="22"/>
                <w:szCs w:val="22"/>
              </w:rPr>
              <w:t>Balance as per Bank Statement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 w:rsidRPr="00CB2A66">
              <w:rPr>
                <w:rFonts w:ascii="Arial" w:eastAsia="Calibri" w:hAnsi="Arial" w:cs="Arial"/>
                <w:color w:val="EE0000"/>
                <w:sz w:val="20"/>
                <w:szCs w:val="20"/>
              </w:rPr>
              <w:t xml:space="preserve">(Cr Balance </w:t>
            </w:r>
            <w:r>
              <w:rPr>
                <w:rFonts w:ascii="Arial" w:eastAsia="Calibri" w:hAnsi="Arial" w:cs="Arial"/>
                <w:color w:val="EE0000"/>
                <w:sz w:val="20"/>
                <w:szCs w:val="20"/>
              </w:rPr>
              <w:t>–</w:t>
            </w:r>
            <w:r w:rsidRPr="00CB2A66">
              <w:rPr>
                <w:rFonts w:ascii="Arial" w:eastAsia="Calibri" w:hAnsi="Arial" w:cs="Arial"/>
                <w:color w:val="EE0000"/>
                <w:sz w:val="20"/>
                <w:szCs w:val="20"/>
              </w:rPr>
              <w:t xml:space="preserve"> Favourable</w:t>
            </w:r>
            <w:r>
              <w:rPr>
                <w:rFonts w:ascii="Arial" w:eastAsia="Calibri" w:hAnsi="Arial" w:cs="Arial"/>
                <w:color w:val="EE0000"/>
                <w:sz w:val="20"/>
                <w:szCs w:val="20"/>
              </w:rPr>
              <w:br/>
              <w:t xml:space="preserve">                                                      </w:t>
            </w:r>
            <w:r>
              <w:rPr>
                <w:rFonts w:ascii="Arial" w:eastAsia="Calibri" w:hAnsi="Arial" w:cs="Arial"/>
                <w:color w:val="0000CC"/>
                <w:sz w:val="20"/>
                <w:szCs w:val="20"/>
              </w:rPr>
              <w:t>(Dr Balance - Unfavourable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4AE20ECB" w14:textId="77777777" w:rsidR="005E0A4D" w:rsidRPr="007A6212" w:rsidRDefault="005E0A4D" w:rsidP="0092070F">
            <w:pPr>
              <w:jc w:val="center"/>
              <w:rPr>
                <w:rFonts w:ascii="Arial" w:eastAsia="Calibri" w:hAnsi="Arial" w:cs="Arial"/>
              </w:rPr>
            </w:pPr>
          </w:p>
        </w:tc>
      </w:tr>
      <w:tr w:rsidR="005E0A4D" w:rsidRPr="007A6212" w14:paraId="28F9ABB9" w14:textId="77777777" w:rsidTr="0092070F">
        <w:trPr>
          <w:trHeight w:hRule="exact" w:val="340"/>
        </w:trPr>
        <w:tc>
          <w:tcPr>
            <w:tcW w:w="609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ACC6FE" w14:textId="6380FF4C" w:rsidR="005E0A4D" w:rsidRPr="007A6212" w:rsidRDefault="0092070F" w:rsidP="000445E7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92070F">
              <w:rPr>
                <w:rFonts w:ascii="Arial" w:eastAsia="Calibri" w:hAnsi="Arial" w:cs="Arial"/>
                <w:sz w:val="22"/>
                <w:szCs w:val="22"/>
              </w:rPr>
              <w:t>Outstanding deposit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67B51529" w14:textId="2B2EDA50" w:rsidR="005E0A4D" w:rsidRPr="007A6212" w:rsidRDefault="0092070F" w:rsidP="0092070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x</w:t>
            </w:r>
          </w:p>
        </w:tc>
      </w:tr>
      <w:tr w:rsidR="005E0A4D" w:rsidRPr="007A6212" w14:paraId="1D6AF639" w14:textId="77777777" w:rsidTr="0092070F">
        <w:trPr>
          <w:trHeight w:hRule="exact" w:val="340"/>
        </w:trPr>
        <w:tc>
          <w:tcPr>
            <w:tcW w:w="609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D3DAC48" w14:textId="4BA375F0" w:rsidR="005E0A4D" w:rsidRPr="007A6212" w:rsidRDefault="0092070F" w:rsidP="000445E7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92070F">
              <w:rPr>
                <w:rFonts w:ascii="Arial" w:eastAsia="Calibri" w:hAnsi="Arial" w:cs="Arial"/>
                <w:sz w:val="22"/>
                <w:szCs w:val="22"/>
              </w:rPr>
              <w:t>Outstanding EFTs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       No. 247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F7E5AB7" w14:textId="6F153395" w:rsidR="005E0A4D" w:rsidRPr="007A6212" w:rsidRDefault="0092070F" w:rsidP="0092070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(x)</w:t>
            </w:r>
          </w:p>
        </w:tc>
      </w:tr>
      <w:tr w:rsidR="005E0A4D" w:rsidRPr="007A6212" w14:paraId="583A794F" w14:textId="77777777" w:rsidTr="0092070F">
        <w:trPr>
          <w:trHeight w:hRule="exact" w:val="340"/>
        </w:trPr>
        <w:tc>
          <w:tcPr>
            <w:tcW w:w="609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74B715" w14:textId="786B3422" w:rsidR="005E0A4D" w:rsidRPr="007A6212" w:rsidRDefault="0092070F" w:rsidP="000445E7">
            <w:pPr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                                     No. 249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2815F87" w14:textId="47D042EB" w:rsidR="005E0A4D" w:rsidRPr="007A6212" w:rsidRDefault="0092070F" w:rsidP="0092070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(x)</w:t>
            </w:r>
          </w:p>
        </w:tc>
      </w:tr>
      <w:tr w:rsidR="005E0A4D" w:rsidRPr="007A6212" w14:paraId="482EFDA8" w14:textId="77777777" w:rsidTr="0092070F">
        <w:trPr>
          <w:trHeight w:hRule="exact" w:val="340"/>
        </w:trPr>
        <w:tc>
          <w:tcPr>
            <w:tcW w:w="609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4CBF8A" w14:textId="79A93FB6" w:rsidR="005E0A4D" w:rsidRPr="007A6212" w:rsidRDefault="0092070F" w:rsidP="000445E7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92070F">
              <w:rPr>
                <w:rFonts w:ascii="Arial" w:eastAsia="Calibri" w:hAnsi="Arial" w:cs="Arial"/>
                <w:sz w:val="22"/>
                <w:szCs w:val="22"/>
              </w:rPr>
              <w:t>ATM withdrawal for wages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BA0F049" w14:textId="5827CF0B" w:rsidR="005E0A4D" w:rsidRPr="007A6212" w:rsidRDefault="0092070F" w:rsidP="0092070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(x)</w:t>
            </w:r>
          </w:p>
        </w:tc>
      </w:tr>
      <w:tr w:rsidR="005E0A4D" w:rsidRPr="007A6212" w14:paraId="328EBC0B" w14:textId="77777777" w:rsidTr="0092070F">
        <w:trPr>
          <w:trHeight w:hRule="exact" w:val="340"/>
        </w:trPr>
        <w:tc>
          <w:tcPr>
            <w:tcW w:w="6096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C5E767" w14:textId="6D049DBC" w:rsidR="005E0A4D" w:rsidRPr="007A6212" w:rsidRDefault="0092070F" w:rsidP="000445E7">
            <w:pPr>
              <w:rPr>
                <w:rFonts w:ascii="Arial" w:eastAsia="Calibri" w:hAnsi="Arial" w:cs="Arial"/>
                <w:sz w:val="22"/>
                <w:szCs w:val="22"/>
              </w:rPr>
            </w:pPr>
            <w:r w:rsidRPr="0092070F">
              <w:rPr>
                <w:rFonts w:ascii="Arial" w:eastAsia="Calibri" w:hAnsi="Arial" w:cs="Arial"/>
                <w:sz w:val="22"/>
                <w:szCs w:val="22"/>
              </w:rPr>
              <w:t>Incorrect EFT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DA1C852" w14:textId="6524258A" w:rsidR="005E0A4D" w:rsidRPr="007A6212" w:rsidRDefault="0092070F" w:rsidP="0092070F">
            <w:pPr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x</w:t>
            </w:r>
          </w:p>
        </w:tc>
      </w:tr>
      <w:tr w:rsidR="005E0A4D" w:rsidRPr="007A6212" w14:paraId="35D6C224" w14:textId="77777777" w:rsidTr="0092070F">
        <w:trPr>
          <w:trHeight w:hRule="exact" w:val="624"/>
        </w:trPr>
        <w:tc>
          <w:tcPr>
            <w:tcW w:w="6096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707E8A15" w14:textId="77777777" w:rsidR="0092070F" w:rsidRDefault="0092070F" w:rsidP="0092070F">
            <w:pPr>
              <w:rPr>
                <w:rFonts w:ascii="Arial" w:eastAsia="Calibri" w:hAnsi="Arial" w:cs="Arial"/>
                <w:color w:val="0000CC"/>
                <w:sz w:val="20"/>
                <w:szCs w:val="20"/>
              </w:rPr>
            </w:pPr>
            <w:r w:rsidRPr="0092070F">
              <w:rPr>
                <w:rFonts w:ascii="Arial" w:eastAsia="Calibri" w:hAnsi="Arial" w:cs="Arial"/>
                <w:sz w:val="22"/>
                <w:szCs w:val="22"/>
              </w:rPr>
              <w:t>Balance as per bank account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color w:val="0000CC"/>
                <w:sz w:val="20"/>
                <w:szCs w:val="20"/>
              </w:rPr>
              <w:t>(Dr Balance – Favourable</w:t>
            </w:r>
          </w:p>
          <w:p w14:paraId="441AA14B" w14:textId="41844968" w:rsidR="005E0A4D" w:rsidRPr="007A6212" w:rsidRDefault="0092070F" w:rsidP="0092070F">
            <w:pPr>
              <w:jc w:val="right"/>
              <w:rPr>
                <w:rFonts w:ascii="Arial" w:eastAsia="Calibri" w:hAnsi="Arial" w:cs="Arial"/>
                <w:sz w:val="16"/>
                <w:szCs w:val="16"/>
                <w:highlight w:val="yellow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 xml:space="preserve">                                               </w:t>
            </w:r>
            <w:r w:rsidRPr="00CB2A66">
              <w:rPr>
                <w:rFonts w:ascii="Arial" w:eastAsia="Calibri" w:hAnsi="Arial" w:cs="Arial"/>
                <w:color w:val="EE0000"/>
                <w:sz w:val="20"/>
                <w:szCs w:val="20"/>
              </w:rPr>
              <w:t xml:space="preserve">(Cr Balance </w:t>
            </w:r>
            <w:r>
              <w:rPr>
                <w:rFonts w:ascii="Arial" w:eastAsia="Calibri" w:hAnsi="Arial" w:cs="Arial"/>
                <w:color w:val="EE0000"/>
                <w:sz w:val="20"/>
                <w:szCs w:val="20"/>
              </w:rPr>
              <w:t>–</w:t>
            </w:r>
            <w:r w:rsidRPr="00CB2A66">
              <w:rPr>
                <w:rFonts w:ascii="Arial" w:eastAsia="Calibri" w:hAnsi="Arial" w:cs="Arial"/>
                <w:color w:val="EE0000"/>
                <w:sz w:val="20"/>
                <w:szCs w:val="20"/>
              </w:rPr>
              <w:t xml:space="preserve"> </w:t>
            </w:r>
            <w:r>
              <w:rPr>
                <w:rFonts w:ascii="Arial" w:eastAsia="Calibri" w:hAnsi="Arial" w:cs="Arial"/>
                <w:color w:val="EE0000"/>
                <w:sz w:val="20"/>
                <w:szCs w:val="20"/>
              </w:rPr>
              <w:t>Unf</w:t>
            </w:r>
            <w:r w:rsidRPr="00CB2A66">
              <w:rPr>
                <w:rFonts w:ascii="Arial" w:eastAsia="Calibri" w:hAnsi="Arial" w:cs="Arial"/>
                <w:color w:val="EE0000"/>
                <w:sz w:val="20"/>
                <w:szCs w:val="20"/>
              </w:rPr>
              <w:t>avourable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6" w:space="0" w:color="auto"/>
              <w:bottom w:val="double" w:sz="18" w:space="0" w:color="auto"/>
              <w:right w:val="single" w:sz="18" w:space="0" w:color="auto"/>
            </w:tcBorders>
            <w:vAlign w:val="center"/>
          </w:tcPr>
          <w:p w14:paraId="490DE9FF" w14:textId="77777777" w:rsidR="005E0A4D" w:rsidRPr="007A6212" w:rsidRDefault="005E0A4D" w:rsidP="0092070F">
            <w:pPr>
              <w:jc w:val="center"/>
              <w:rPr>
                <w:rFonts w:ascii="Arial" w:eastAsia="Calibri" w:hAnsi="Arial" w:cs="Arial"/>
              </w:rPr>
            </w:pPr>
          </w:p>
        </w:tc>
      </w:tr>
    </w:tbl>
    <w:p w14:paraId="7344EECD" w14:textId="70E21DF2" w:rsidR="005F47B5" w:rsidRDefault="005F47B5" w:rsidP="003B7FCD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01F33E1F" w14:textId="77777777" w:rsidR="003E0A7F" w:rsidRDefault="003E0A7F">
      <w:pPr>
        <w:spacing w:after="160" w:line="278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br w:type="page"/>
      </w:r>
    </w:p>
    <w:p w14:paraId="1CB273F9" w14:textId="7C847E6E" w:rsidR="003B7FCD" w:rsidRDefault="003B7FCD" w:rsidP="003B7FCD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>STOCK VALUATION</w:t>
      </w:r>
    </w:p>
    <w:p w14:paraId="2F612544" w14:textId="77777777" w:rsidR="00E87C38" w:rsidRDefault="00E87C38" w:rsidP="003B7FCD">
      <w:pPr>
        <w:rPr>
          <w:rFonts w:ascii="Arial" w:hAnsi="Arial" w:cs="Arial"/>
          <w:b/>
          <w:bCs/>
          <w:sz w:val="28"/>
          <w:szCs w:val="28"/>
        </w:rPr>
      </w:pPr>
    </w:p>
    <w:p w14:paraId="413CEEBB" w14:textId="77777777" w:rsidR="003E0A7F" w:rsidRPr="003E0A7F" w:rsidRDefault="003E0A7F" w:rsidP="003E0A7F">
      <w:pPr>
        <w:rPr>
          <w:rFonts w:ascii="Arial" w:hAnsi="Arial" w:cs="Arial"/>
          <w:b/>
          <w:bCs/>
          <w:sz w:val="28"/>
          <w:szCs w:val="28"/>
          <w:lang w:val="en-US"/>
        </w:rPr>
      </w:pPr>
      <w:r w:rsidRPr="003E0A7F">
        <w:rPr>
          <w:rFonts w:ascii="Arial" w:hAnsi="Arial" w:cs="Arial"/>
          <w:b/>
          <w:bCs/>
          <w:sz w:val="28"/>
          <w:szCs w:val="28"/>
          <w:lang w:val="en-US"/>
        </w:rPr>
        <w:t>The FIFO (First-In, First-Out) Method</w:t>
      </w:r>
    </w:p>
    <w:p w14:paraId="50F8EB79" w14:textId="77777777" w:rsidR="003B7FCD" w:rsidRDefault="003B7FCD" w:rsidP="003B7FCD">
      <w:pPr>
        <w:rPr>
          <w:rFonts w:ascii="Arial" w:hAnsi="Arial" w:cs="Arial"/>
          <w:b/>
          <w:bCs/>
          <w:sz w:val="28"/>
          <w:szCs w:val="28"/>
        </w:rPr>
      </w:pPr>
    </w:p>
    <w:p w14:paraId="103280D1" w14:textId="4A324EDD" w:rsidR="003E0A7F" w:rsidRDefault="003E0A7F" w:rsidP="003B7FCD">
      <w:pPr>
        <w:rPr>
          <w:rFonts w:ascii="Arial" w:hAnsi="Arial" w:cs="Arial"/>
          <w:b/>
          <w:bCs/>
          <w:color w:val="EE0000"/>
        </w:rPr>
      </w:pPr>
      <w:r w:rsidRPr="003E0A7F">
        <w:rPr>
          <w:rFonts w:ascii="Arial" w:hAnsi="Arial" w:cs="Arial"/>
          <w:b/>
          <w:bCs/>
          <w:color w:val="EE0000"/>
        </w:rPr>
        <w:t xml:space="preserve">To </w:t>
      </w:r>
      <w:r>
        <w:rPr>
          <w:rFonts w:ascii="Arial" w:hAnsi="Arial" w:cs="Arial"/>
          <w:b/>
          <w:bCs/>
          <w:color w:val="EE0000"/>
        </w:rPr>
        <w:t>calculate closing stock:</w:t>
      </w:r>
    </w:p>
    <w:p w14:paraId="63F4DB71" w14:textId="77777777" w:rsidR="003E0A7F" w:rsidRDefault="003E0A7F" w:rsidP="003B7FCD">
      <w:pPr>
        <w:rPr>
          <w:rFonts w:ascii="Arial" w:hAnsi="Arial" w:cs="Arial"/>
          <w:b/>
          <w:bCs/>
          <w:color w:val="EE0000"/>
        </w:rPr>
      </w:pPr>
    </w:p>
    <w:p w14:paraId="0AF80574" w14:textId="3ECD0483" w:rsidR="003E0A7F" w:rsidRDefault="003E0A7F" w:rsidP="003E0A7F">
      <w:pPr>
        <w:pStyle w:val="ListParagraph"/>
        <w:numPr>
          <w:ilvl w:val="0"/>
          <w:numId w:val="1"/>
        </w:numPr>
        <w:rPr>
          <w:rFonts w:ascii="Arial" w:hAnsi="Arial" w:cs="Arial"/>
          <w:b/>
          <w:bCs/>
          <w:color w:val="0000CC"/>
        </w:rPr>
      </w:pPr>
      <w:r w:rsidRPr="003E0A7F">
        <w:rPr>
          <w:rFonts w:ascii="Arial" w:hAnsi="Arial" w:cs="Arial"/>
          <w:b/>
          <w:bCs/>
          <w:color w:val="0000CC"/>
        </w:rPr>
        <w:t xml:space="preserve">Find the closing stock quantity: Look at your stock records to see how many units are left at the end of the year </w:t>
      </w:r>
      <w:r w:rsidRPr="00554D07">
        <w:rPr>
          <w:rFonts w:ascii="Arial" w:hAnsi="Arial" w:cs="Arial"/>
          <w:b/>
          <w:bCs/>
          <w:color w:val="EE0000"/>
        </w:rPr>
        <w:t>(e.g., 250 units)</w:t>
      </w:r>
      <w:r w:rsidRPr="003E0A7F">
        <w:rPr>
          <w:rFonts w:ascii="Arial" w:hAnsi="Arial" w:cs="Arial"/>
          <w:b/>
          <w:bCs/>
          <w:color w:val="0000CC"/>
        </w:rPr>
        <w:t>.</w:t>
      </w:r>
      <w:r w:rsidR="00554D07">
        <w:rPr>
          <w:rFonts w:ascii="Arial" w:hAnsi="Arial" w:cs="Arial"/>
          <w:b/>
          <w:bCs/>
          <w:color w:val="0000CC"/>
        </w:rPr>
        <w:br/>
      </w:r>
    </w:p>
    <w:p w14:paraId="69B07D7F" w14:textId="006D5F0B" w:rsidR="00554D07" w:rsidRPr="00554D07" w:rsidRDefault="00554D07" w:rsidP="00554D07">
      <w:pPr>
        <w:pStyle w:val="ListParagraph"/>
        <w:numPr>
          <w:ilvl w:val="0"/>
          <w:numId w:val="1"/>
        </w:numPr>
        <w:rPr>
          <w:rFonts w:ascii="Arial" w:hAnsi="Arial" w:cs="Arial"/>
          <w:color w:val="0000CC"/>
          <w:lang w:val="en-US"/>
        </w:rPr>
      </w:pPr>
      <w:r w:rsidRPr="00554D07">
        <w:rPr>
          <w:rStyle w:val="Strong"/>
          <w:rFonts w:ascii="Arial" w:hAnsi="Arial" w:cs="Arial"/>
          <w:color w:val="0000CC"/>
        </w:rPr>
        <w:t>Work backward from the most recent purchase:</w:t>
      </w:r>
      <w:r w:rsidRPr="00554D07">
        <w:rPr>
          <w:rStyle w:val="inqyif"/>
          <w:rFonts w:ascii="Arial" w:hAnsi="Arial" w:cs="Arial"/>
          <w:color w:val="0000CC"/>
        </w:rPr>
        <w:t xml:space="preserve"> Look at your final purchase month (e.g., February). If that month’s purchase is </w:t>
      </w:r>
      <w:r w:rsidRPr="00554D07">
        <w:rPr>
          <w:rStyle w:val="Emphasis"/>
          <w:rFonts w:ascii="Arial" w:hAnsi="Arial" w:cs="Arial"/>
          <w:color w:val="0000CC"/>
        </w:rPr>
        <w:t>less</w:t>
      </w:r>
      <w:r w:rsidRPr="00554D07">
        <w:rPr>
          <w:rStyle w:val="inqyif"/>
          <w:rFonts w:ascii="Arial" w:hAnsi="Arial" w:cs="Arial"/>
          <w:color w:val="0000CC"/>
        </w:rPr>
        <w:t xml:space="preserve"> than your closing stock, take all those units and their specific unit cost.</w:t>
      </w:r>
      <w:r>
        <w:rPr>
          <w:rStyle w:val="inqyif"/>
          <w:rFonts w:ascii="Arial" w:hAnsi="Arial" w:cs="Arial"/>
          <w:color w:val="0000CC"/>
        </w:rPr>
        <w:br/>
        <w:t xml:space="preserve"> </w:t>
      </w:r>
      <w:r w:rsidRPr="00554D07">
        <w:rPr>
          <w:rStyle w:val="inqyif"/>
          <w:rFonts w:ascii="Arial" w:hAnsi="Arial" w:cs="Arial"/>
          <w:b/>
          <w:bCs/>
          <w:color w:val="EE0000"/>
        </w:rPr>
        <w:t xml:space="preserve">(e.g. 200 units purchased in February </w:t>
      </w:r>
      <w:r>
        <w:rPr>
          <w:rStyle w:val="inqyif"/>
          <w:rFonts w:ascii="Arial" w:hAnsi="Arial" w:cs="Arial"/>
          <w:b/>
          <w:bCs/>
          <w:color w:val="EE0000"/>
        </w:rPr>
        <w:t>– Cost price R1 200)</w:t>
      </w:r>
      <w:r>
        <w:rPr>
          <w:rStyle w:val="inqyif"/>
          <w:rFonts w:ascii="Arial" w:hAnsi="Arial" w:cs="Arial"/>
          <w:color w:val="0000CC"/>
        </w:rPr>
        <w:br/>
      </w:r>
    </w:p>
    <w:p w14:paraId="4012FBEF" w14:textId="59BB929E" w:rsidR="00554D07" w:rsidRPr="00554D07" w:rsidRDefault="00554D07" w:rsidP="00554D07">
      <w:pPr>
        <w:pStyle w:val="ListParagraph"/>
        <w:numPr>
          <w:ilvl w:val="0"/>
          <w:numId w:val="1"/>
        </w:numPr>
        <w:rPr>
          <w:rFonts w:ascii="Arial" w:hAnsi="Arial" w:cs="Arial"/>
          <w:color w:val="0000CC"/>
        </w:rPr>
      </w:pPr>
      <w:r w:rsidRPr="00554D07">
        <w:rPr>
          <w:rStyle w:val="Strong"/>
          <w:rFonts w:ascii="Arial" w:hAnsi="Arial" w:cs="Arial"/>
          <w:color w:val="0000CC"/>
        </w:rPr>
        <w:t>Move to the previous month:</w:t>
      </w:r>
      <w:r w:rsidRPr="00554D07">
        <w:rPr>
          <w:rStyle w:val="inqyif"/>
          <w:rFonts w:ascii="Arial" w:hAnsi="Arial" w:cs="Arial"/>
          <w:color w:val="0000CC"/>
        </w:rPr>
        <w:t xml:space="preserve"> Take the remaining balance of units from the next most recent purchase month (e.g., January).</w:t>
      </w:r>
      <w:r w:rsidRPr="00554D07">
        <w:rPr>
          <w:rStyle w:val="inqyif"/>
          <w:rFonts w:ascii="Arial" w:hAnsi="Arial" w:cs="Arial"/>
          <w:color w:val="0000CC"/>
        </w:rPr>
        <w:br/>
      </w:r>
      <w:r w:rsidRPr="00554D07">
        <w:rPr>
          <w:rStyle w:val="inqyif"/>
          <w:rFonts w:ascii="Arial" w:hAnsi="Arial" w:cs="Arial"/>
          <w:b/>
          <w:bCs/>
          <w:color w:val="EE0000"/>
        </w:rPr>
        <w:t>(e.g. 250 – 200 units in February = 50 units purchased in January – Cost price</w:t>
      </w:r>
      <w:r w:rsidRPr="00554D07">
        <w:rPr>
          <w:rStyle w:val="inqyif"/>
          <w:rFonts w:ascii="Arial" w:hAnsi="Arial" w:cs="Arial"/>
          <w:b/>
          <w:bCs/>
          <w:color w:val="EE0000"/>
        </w:rPr>
        <w:br/>
        <w:t xml:space="preserve">                                                                                                                 R950)</w:t>
      </w:r>
      <w:r w:rsidRPr="00554D07">
        <w:rPr>
          <w:rStyle w:val="inqyif"/>
          <w:rFonts w:ascii="Arial" w:hAnsi="Arial" w:cs="Arial"/>
          <w:color w:val="0000CC"/>
        </w:rPr>
        <w:br/>
      </w:r>
      <w:r w:rsidRPr="00554D07">
        <w:rPr>
          <w:rStyle w:val="Strong"/>
          <w:rFonts w:ascii="Arial" w:hAnsi="Arial" w:cs="Arial"/>
          <w:color w:val="0000CC"/>
        </w:rPr>
        <w:t>Multiply units by their respective costs and add them up.</w:t>
      </w:r>
    </w:p>
    <w:p w14:paraId="1668CEB5" w14:textId="5E196A16" w:rsidR="00554D07" w:rsidRDefault="00554D07" w:rsidP="00554D07">
      <w:pPr>
        <w:pStyle w:val="ListParagraph"/>
        <w:ind w:left="360"/>
        <w:rPr>
          <w:rFonts w:ascii="Arial" w:hAnsi="Arial" w:cs="Arial"/>
          <w:b/>
          <w:bCs/>
          <w:color w:val="EE0000"/>
        </w:rPr>
      </w:pPr>
      <w:r>
        <w:rPr>
          <w:rFonts w:ascii="Arial" w:hAnsi="Arial" w:cs="Arial"/>
          <w:b/>
          <w:bCs/>
          <w:color w:val="EE0000"/>
        </w:rPr>
        <w:t>(e.g.  200 units × R1 200 = R240 000</w:t>
      </w:r>
      <w:r>
        <w:rPr>
          <w:rFonts w:ascii="Arial" w:hAnsi="Arial" w:cs="Arial"/>
          <w:b/>
          <w:bCs/>
          <w:color w:val="EE0000"/>
        </w:rPr>
        <w:br/>
        <w:t xml:space="preserve">           50 units × R950 =      R47 500  </w:t>
      </w:r>
      <w:r>
        <w:rPr>
          <w:rFonts w:ascii="Arial" w:hAnsi="Arial" w:cs="Arial"/>
          <w:b/>
          <w:bCs/>
          <w:color w:val="EE0000"/>
        </w:rPr>
        <w:br/>
        <w:t>Closing Stock = R287 500</w:t>
      </w:r>
    </w:p>
    <w:p w14:paraId="075C64CC" w14:textId="77777777" w:rsidR="004362BF" w:rsidRDefault="004362BF" w:rsidP="00554D07">
      <w:pPr>
        <w:pStyle w:val="ListParagraph"/>
        <w:ind w:left="360"/>
        <w:rPr>
          <w:rFonts w:ascii="Arial" w:hAnsi="Arial" w:cs="Arial"/>
          <w:b/>
          <w:bCs/>
          <w:color w:val="EE0000"/>
        </w:rPr>
      </w:pPr>
    </w:p>
    <w:p w14:paraId="6BF064EC" w14:textId="7D75C6E6" w:rsidR="00E87C38" w:rsidRDefault="00E87C38">
      <w:pPr>
        <w:spacing w:after="160" w:line="278" w:lineRule="auto"/>
        <w:rPr>
          <w:rFonts w:ascii="Arial" w:hAnsi="Arial" w:cs="Arial"/>
          <w:b/>
          <w:bCs/>
          <w:sz w:val="28"/>
          <w:szCs w:val="28"/>
        </w:rPr>
      </w:pPr>
    </w:p>
    <w:p w14:paraId="29E7058C" w14:textId="3549D154" w:rsidR="00554D07" w:rsidRDefault="00D84B52" w:rsidP="00D84B52">
      <w:pPr>
        <w:pStyle w:val="ListParagraph"/>
        <w:ind w:left="0"/>
        <w:rPr>
          <w:rFonts w:ascii="Arial" w:hAnsi="Arial" w:cs="Arial"/>
          <w:b/>
          <w:bCs/>
          <w:sz w:val="28"/>
          <w:szCs w:val="28"/>
        </w:rPr>
      </w:pPr>
      <w:r w:rsidRPr="00D84B52">
        <w:rPr>
          <w:rFonts w:ascii="Arial" w:hAnsi="Arial" w:cs="Arial"/>
          <w:b/>
          <w:bCs/>
          <w:sz w:val="28"/>
          <w:szCs w:val="28"/>
        </w:rPr>
        <w:t>The Weighted Average Method</w:t>
      </w:r>
    </w:p>
    <w:p w14:paraId="41C5B805" w14:textId="77777777" w:rsidR="00BF5E2D" w:rsidRDefault="00BF5E2D" w:rsidP="00D84B52">
      <w:pPr>
        <w:pStyle w:val="ListParagraph"/>
        <w:ind w:left="0"/>
        <w:rPr>
          <w:rFonts w:ascii="Arial" w:hAnsi="Arial" w:cs="Arial"/>
          <w:b/>
          <w:bCs/>
          <w:sz w:val="28"/>
          <w:szCs w:val="28"/>
        </w:rPr>
      </w:pPr>
    </w:p>
    <w:p w14:paraId="300D7BB0" w14:textId="77777777" w:rsidR="00BF5E2D" w:rsidRDefault="00BF5E2D" w:rsidP="00BF5E2D">
      <w:pPr>
        <w:rPr>
          <w:rFonts w:ascii="Arial" w:hAnsi="Arial" w:cs="Arial"/>
          <w:b/>
          <w:bCs/>
          <w:color w:val="EE0000"/>
        </w:rPr>
      </w:pPr>
      <w:r w:rsidRPr="003E0A7F">
        <w:rPr>
          <w:rFonts w:ascii="Arial" w:hAnsi="Arial" w:cs="Arial"/>
          <w:b/>
          <w:bCs/>
          <w:color w:val="EE0000"/>
        </w:rPr>
        <w:t xml:space="preserve">To </w:t>
      </w:r>
      <w:r>
        <w:rPr>
          <w:rFonts w:ascii="Arial" w:hAnsi="Arial" w:cs="Arial"/>
          <w:b/>
          <w:bCs/>
          <w:color w:val="EE0000"/>
        </w:rPr>
        <w:t>calculate closing stock:</w:t>
      </w:r>
    </w:p>
    <w:p w14:paraId="6FCC1425" w14:textId="77777777" w:rsidR="00D84B52" w:rsidRDefault="00D84B52" w:rsidP="00D84B52">
      <w:pPr>
        <w:pStyle w:val="ListParagraph"/>
        <w:ind w:left="0"/>
        <w:rPr>
          <w:rFonts w:ascii="Arial" w:hAnsi="Arial" w:cs="Arial"/>
          <w:b/>
          <w:bCs/>
          <w:sz w:val="28"/>
          <w:szCs w:val="28"/>
        </w:rPr>
      </w:pPr>
    </w:p>
    <w:p w14:paraId="513FC1C0" w14:textId="77777777" w:rsidR="00D84B52" w:rsidRDefault="00D84B52" w:rsidP="00D84B52">
      <w:pPr>
        <w:pStyle w:val="ListParagraph"/>
        <w:ind w:left="0"/>
        <w:rPr>
          <w:rFonts w:ascii="Arial" w:hAnsi="Arial" w:cs="Arial"/>
        </w:rPr>
      </w:pPr>
      <w:r w:rsidRPr="00D84B52">
        <w:rPr>
          <w:rFonts w:ascii="Arial" w:hAnsi="Arial" w:cs="Arial"/>
        </w:rPr>
        <w:t xml:space="preserve">The Weighted Average Method </w:t>
      </w:r>
      <w:r>
        <w:rPr>
          <w:rFonts w:ascii="Arial" w:hAnsi="Arial" w:cs="Arial"/>
        </w:rPr>
        <w:t xml:space="preserve">is calculated by dividing </w:t>
      </w:r>
      <w:r w:rsidRPr="00D84B52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 xml:space="preserve">total </w:t>
      </w:r>
      <w:r w:rsidRPr="00D84B52">
        <w:rPr>
          <w:rFonts w:ascii="Arial" w:hAnsi="Arial" w:cs="Arial"/>
        </w:rPr>
        <w:t>costs of all units available for sale</w:t>
      </w:r>
      <w:r>
        <w:rPr>
          <w:rFonts w:ascii="Arial" w:hAnsi="Arial" w:cs="Arial"/>
        </w:rPr>
        <w:t xml:space="preserve"> by the total number of units available for sale.</w:t>
      </w:r>
    </w:p>
    <w:p w14:paraId="02E638D7" w14:textId="77777777" w:rsidR="00D84B52" w:rsidRDefault="00D84B52" w:rsidP="00D84B52">
      <w:pPr>
        <w:pStyle w:val="ListParagraph"/>
        <w:ind w:left="0"/>
        <w:rPr>
          <w:rFonts w:ascii="Arial" w:hAnsi="Arial" w:cs="Arial"/>
        </w:rPr>
      </w:pPr>
    </w:p>
    <w:p w14:paraId="0FC01BE7" w14:textId="6CD42303" w:rsidR="00D84B52" w:rsidRDefault="00D84B52" w:rsidP="00D84B52">
      <w:pPr>
        <w:pStyle w:val="ListParagraph"/>
        <w:ind w:left="0"/>
        <w:rPr>
          <w:rFonts w:ascii="Arial" w:hAnsi="Arial" w:cs="Arial"/>
        </w:rPr>
      </w:pPr>
      <w:r w:rsidRPr="00D84B52">
        <w:rPr>
          <w:rFonts w:ascii="Arial" w:hAnsi="Arial" w:cs="Arial"/>
        </w:rPr>
        <w:t xml:space="preserve">You calculate one average cost per unit and </w:t>
      </w:r>
      <w:r>
        <w:rPr>
          <w:rFonts w:ascii="Arial" w:hAnsi="Arial" w:cs="Arial"/>
        </w:rPr>
        <w:t>multiply</w:t>
      </w:r>
      <w:r w:rsidRPr="00D84B52">
        <w:rPr>
          <w:rFonts w:ascii="Arial" w:hAnsi="Arial" w:cs="Arial"/>
        </w:rPr>
        <w:t xml:space="preserve"> it to your closing stock units</w:t>
      </w:r>
      <w:r>
        <w:rPr>
          <w:rFonts w:ascii="Arial" w:hAnsi="Arial" w:cs="Arial"/>
        </w:rPr>
        <w:t>.</w:t>
      </w:r>
    </w:p>
    <w:p w14:paraId="1A5F5D69" w14:textId="77777777" w:rsidR="00D84B52" w:rsidRDefault="00D84B52" w:rsidP="00D84B52">
      <w:pPr>
        <w:pStyle w:val="ListParagraph"/>
        <w:ind w:left="0"/>
        <w:rPr>
          <w:rFonts w:ascii="Arial" w:hAnsi="Arial" w:cs="Arial"/>
        </w:rPr>
      </w:pPr>
    </w:p>
    <w:p w14:paraId="206CC5AA" w14:textId="77777777" w:rsidR="00D84B52" w:rsidRPr="00D84B52" w:rsidRDefault="00D84B52" w:rsidP="00D84B52">
      <w:pPr>
        <w:pStyle w:val="ListParagraph"/>
        <w:ind w:left="0"/>
        <w:rPr>
          <w:rFonts w:ascii="Arial" w:hAnsi="Arial" w:cs="Arial"/>
          <w:b/>
          <w:bCs/>
          <w:color w:val="EE0000"/>
          <w:lang w:val="en-US"/>
        </w:rPr>
      </w:pPr>
      <w:r w:rsidRPr="00D84B52">
        <w:rPr>
          <w:rFonts w:ascii="Arial" w:hAnsi="Arial" w:cs="Arial"/>
          <w:b/>
          <w:bCs/>
          <w:color w:val="EE0000"/>
          <w:lang w:val="en-US"/>
        </w:rPr>
        <w:t>Formula for Weighted Average Price per Unit:</w:t>
      </w:r>
    </w:p>
    <w:p w14:paraId="2F41FD7E" w14:textId="77777777" w:rsidR="00D84B52" w:rsidRPr="00D84B52" w:rsidRDefault="00D84B52" w:rsidP="00D84B52">
      <w:pPr>
        <w:pStyle w:val="ListParagraph"/>
        <w:ind w:left="0"/>
        <w:rPr>
          <w:rFonts w:ascii="Arial" w:hAnsi="Arial" w:cs="Arial"/>
        </w:rPr>
      </w:pPr>
    </w:p>
    <w:p w14:paraId="3035E00A" w14:textId="233FE045" w:rsidR="003B7FCD" w:rsidRPr="00C61044" w:rsidRDefault="00C61044" w:rsidP="00C61044">
      <w:pPr>
        <w:rPr>
          <w:rFonts w:ascii="Arial" w:hAnsi="Arial" w:cs="Arial"/>
          <w:b/>
          <w:bCs/>
          <w:color w:val="0000CC"/>
          <w:sz w:val="20"/>
          <w:szCs w:val="20"/>
          <w:u w:val="single"/>
        </w:rPr>
      </w:pPr>
      <w:r w:rsidRPr="00C61044">
        <w:rPr>
          <w:rFonts w:ascii="Arial" w:hAnsi="Arial" w:cs="Arial"/>
          <w:b/>
          <w:bCs/>
          <w:color w:val="0000CC"/>
          <w:sz w:val="20"/>
          <w:szCs w:val="20"/>
          <w:u w:val="single"/>
        </w:rPr>
        <w:t>TOTAL COST OF OPENING STOCK + PURCHASES + CARRIAGE ON PURCHASES - RETURNS</w:t>
      </w:r>
    </w:p>
    <w:p w14:paraId="53D2FC5A" w14:textId="0C96CD9C" w:rsidR="003B7FCD" w:rsidRDefault="00C61044" w:rsidP="003B7FCD">
      <w:pPr>
        <w:rPr>
          <w:rFonts w:ascii="Arial" w:hAnsi="Arial" w:cs="Arial"/>
          <w:b/>
          <w:bCs/>
          <w:color w:val="0000CC"/>
          <w:sz w:val="20"/>
          <w:szCs w:val="20"/>
        </w:rPr>
      </w:pPr>
      <w:r>
        <w:rPr>
          <w:rFonts w:ascii="Arial" w:hAnsi="Arial" w:cs="Arial"/>
          <w:b/>
          <w:bCs/>
          <w:color w:val="0000CC"/>
          <w:sz w:val="20"/>
          <w:szCs w:val="20"/>
        </w:rPr>
        <w:t>TOTAL UNITS OF OPENING STOCK + PURCHASES – RETURNS</w:t>
      </w:r>
    </w:p>
    <w:p w14:paraId="0616A1A1" w14:textId="77777777" w:rsidR="00C61044" w:rsidRDefault="00C61044" w:rsidP="003B7FCD">
      <w:pPr>
        <w:rPr>
          <w:rFonts w:ascii="Arial" w:hAnsi="Arial" w:cs="Arial"/>
          <w:b/>
          <w:bCs/>
          <w:color w:val="0000CC"/>
          <w:sz w:val="20"/>
          <w:szCs w:val="20"/>
        </w:rPr>
      </w:pPr>
    </w:p>
    <w:p w14:paraId="7E2D6DBB" w14:textId="06C976A1" w:rsidR="00C61044" w:rsidRDefault="00C61044" w:rsidP="003B7FCD">
      <w:pPr>
        <w:rPr>
          <w:rFonts w:ascii="Arial" w:hAnsi="Arial" w:cs="Arial"/>
          <w:b/>
          <w:bCs/>
          <w:color w:val="EE0000"/>
          <w:sz w:val="22"/>
          <w:szCs w:val="22"/>
        </w:rPr>
      </w:pPr>
      <w:r w:rsidRPr="00C61044">
        <w:rPr>
          <w:rFonts w:ascii="Arial" w:hAnsi="Arial" w:cs="Arial"/>
          <w:b/>
          <w:bCs/>
          <w:color w:val="EE0000"/>
          <w:sz w:val="22"/>
          <w:szCs w:val="22"/>
        </w:rPr>
        <w:t>= WEIGHTED AVERAGE COST PER UNIT</w:t>
      </w:r>
    </w:p>
    <w:p w14:paraId="2C9E9950" w14:textId="77777777" w:rsidR="00C61044" w:rsidRDefault="00C61044" w:rsidP="003B7FCD">
      <w:pPr>
        <w:rPr>
          <w:rFonts w:ascii="Arial" w:hAnsi="Arial" w:cs="Arial"/>
          <w:b/>
          <w:bCs/>
          <w:color w:val="EE0000"/>
          <w:sz w:val="22"/>
          <w:szCs w:val="22"/>
        </w:rPr>
      </w:pPr>
    </w:p>
    <w:p w14:paraId="699C8CC7" w14:textId="6A125349" w:rsidR="00C61044" w:rsidRDefault="00C61044" w:rsidP="003B7FCD">
      <w:pPr>
        <w:rPr>
          <w:rFonts w:ascii="Arial" w:hAnsi="Arial" w:cs="Arial"/>
          <w:b/>
          <w:bCs/>
        </w:rPr>
      </w:pPr>
      <w:r w:rsidRPr="00C61044">
        <w:rPr>
          <w:rFonts w:ascii="Arial" w:hAnsi="Arial" w:cs="Arial"/>
          <w:b/>
          <w:bCs/>
          <w:color w:val="0000CC"/>
          <w:sz w:val="22"/>
          <w:szCs w:val="22"/>
        </w:rPr>
        <w:t>WEIGHTED AVERAGE COST PER UNIT</w:t>
      </w:r>
      <w:r>
        <w:rPr>
          <w:rFonts w:ascii="Arial" w:hAnsi="Arial" w:cs="Arial"/>
          <w:b/>
          <w:bCs/>
          <w:color w:val="0000CC"/>
          <w:sz w:val="22"/>
          <w:szCs w:val="22"/>
        </w:rPr>
        <w:t xml:space="preserve"> × CLOSING STOCK UNITS =</w:t>
      </w:r>
      <w:r>
        <w:rPr>
          <w:rFonts w:ascii="Arial" w:hAnsi="Arial" w:cs="Arial"/>
          <w:b/>
          <w:bCs/>
          <w:color w:val="0000CC"/>
          <w:sz w:val="22"/>
          <w:szCs w:val="22"/>
        </w:rPr>
        <w:br/>
        <w:t xml:space="preserve">                                                                                      </w:t>
      </w:r>
      <w:r w:rsidRPr="00C61044">
        <w:rPr>
          <w:rFonts w:ascii="Arial" w:hAnsi="Arial" w:cs="Arial"/>
          <w:b/>
          <w:bCs/>
        </w:rPr>
        <w:t>TOTAL COST OF CLOSING STOCK</w:t>
      </w:r>
    </w:p>
    <w:p w14:paraId="7823CA6A" w14:textId="77777777" w:rsidR="00131178" w:rsidRDefault="00131178" w:rsidP="003B7FCD">
      <w:pPr>
        <w:rPr>
          <w:rFonts w:ascii="Arial" w:hAnsi="Arial" w:cs="Arial"/>
          <w:b/>
          <w:bCs/>
        </w:rPr>
      </w:pPr>
    </w:p>
    <w:p w14:paraId="364585E4" w14:textId="77777777" w:rsidR="004362BF" w:rsidRDefault="004362BF" w:rsidP="00131178">
      <w:pPr>
        <w:rPr>
          <w:rFonts w:ascii="Arial" w:hAnsi="Arial" w:cs="Arial"/>
          <w:b/>
          <w:bCs/>
          <w:lang w:val="en-US"/>
        </w:rPr>
      </w:pPr>
    </w:p>
    <w:p w14:paraId="1EB388A7" w14:textId="77777777" w:rsidR="004362BF" w:rsidRDefault="004362BF" w:rsidP="00131178">
      <w:pPr>
        <w:rPr>
          <w:rFonts w:ascii="Arial" w:hAnsi="Arial" w:cs="Arial"/>
          <w:b/>
          <w:bCs/>
          <w:lang w:val="en-US"/>
        </w:rPr>
      </w:pPr>
    </w:p>
    <w:p w14:paraId="45286C49" w14:textId="242E4902" w:rsidR="00131178" w:rsidRPr="00131178" w:rsidRDefault="00131178" w:rsidP="00131178">
      <w:pPr>
        <w:rPr>
          <w:rFonts w:ascii="Arial" w:hAnsi="Arial" w:cs="Arial"/>
          <w:b/>
          <w:bCs/>
          <w:lang w:val="en-US"/>
        </w:rPr>
      </w:pPr>
      <w:r w:rsidRPr="00131178">
        <w:rPr>
          <w:rFonts w:ascii="Arial" w:hAnsi="Arial" w:cs="Arial"/>
          <w:b/>
          <w:bCs/>
          <w:lang w:val="en-US"/>
        </w:rPr>
        <w:lastRenderedPageBreak/>
        <w:t>Example:</w:t>
      </w:r>
    </w:p>
    <w:p w14:paraId="3ACEF799" w14:textId="77777777" w:rsidR="00131178" w:rsidRPr="00131178" w:rsidRDefault="00131178" w:rsidP="00131178">
      <w:pPr>
        <w:numPr>
          <w:ilvl w:val="0"/>
          <w:numId w:val="2"/>
        </w:numPr>
        <w:rPr>
          <w:rFonts w:ascii="Arial" w:hAnsi="Arial" w:cs="Arial"/>
          <w:lang w:val="en-US"/>
        </w:rPr>
      </w:pPr>
      <w:r w:rsidRPr="00131178">
        <w:rPr>
          <w:rFonts w:ascii="Arial" w:hAnsi="Arial" w:cs="Arial"/>
          <w:lang w:val="en-US"/>
        </w:rPr>
        <w:t>Opening Stock: 50 units @ R30 total cost = R1,500</w:t>
      </w:r>
    </w:p>
    <w:p w14:paraId="30FD8292" w14:textId="77777777" w:rsidR="00131178" w:rsidRPr="00131178" w:rsidRDefault="00131178" w:rsidP="00131178">
      <w:pPr>
        <w:numPr>
          <w:ilvl w:val="0"/>
          <w:numId w:val="2"/>
        </w:numPr>
        <w:rPr>
          <w:rFonts w:ascii="Arial" w:hAnsi="Arial" w:cs="Arial"/>
          <w:lang w:val="en-US"/>
        </w:rPr>
      </w:pPr>
      <w:r w:rsidRPr="00131178">
        <w:rPr>
          <w:rFonts w:ascii="Arial" w:hAnsi="Arial" w:cs="Arial"/>
          <w:lang w:val="en-US"/>
        </w:rPr>
        <w:t>Purchases: 150 units total cost = R6,000 (includes carriage)</w:t>
      </w:r>
    </w:p>
    <w:p w14:paraId="0886FAA7" w14:textId="77777777" w:rsidR="00131178" w:rsidRPr="00131178" w:rsidRDefault="00131178" w:rsidP="00131178">
      <w:pPr>
        <w:numPr>
          <w:ilvl w:val="0"/>
          <w:numId w:val="2"/>
        </w:numPr>
        <w:rPr>
          <w:rFonts w:ascii="Arial" w:hAnsi="Arial" w:cs="Arial"/>
          <w:lang w:val="en-US"/>
        </w:rPr>
      </w:pPr>
      <w:r w:rsidRPr="00131178">
        <w:rPr>
          <w:rFonts w:ascii="Arial" w:hAnsi="Arial" w:cs="Arial"/>
          <w:lang w:val="en-US"/>
        </w:rPr>
        <w:t>Returns: 10 units from purchases = R400 value</w:t>
      </w:r>
    </w:p>
    <w:p w14:paraId="3D4A8374" w14:textId="3D68562C" w:rsidR="00131178" w:rsidRPr="00131178" w:rsidRDefault="00131178" w:rsidP="00131178">
      <w:pPr>
        <w:numPr>
          <w:ilvl w:val="0"/>
          <w:numId w:val="2"/>
        </w:numPr>
        <w:rPr>
          <w:rFonts w:ascii="Arial" w:hAnsi="Arial" w:cs="Arial"/>
          <w:lang w:val="en-US"/>
        </w:rPr>
      </w:pPr>
      <w:r w:rsidRPr="00131178">
        <w:rPr>
          <w:rFonts w:ascii="Arial" w:hAnsi="Arial" w:cs="Arial"/>
          <w:lang w:val="en-US"/>
        </w:rPr>
        <w:t>Closing Stock: 45 units left on hand</w:t>
      </w:r>
      <w:r>
        <w:rPr>
          <w:rFonts w:ascii="Arial" w:hAnsi="Arial" w:cs="Arial"/>
          <w:lang w:val="en-US"/>
        </w:rPr>
        <w:t>|</w:t>
      </w:r>
      <w:r>
        <w:rPr>
          <w:rFonts w:ascii="Arial" w:hAnsi="Arial" w:cs="Arial"/>
          <w:lang w:val="en-US"/>
        </w:rPr>
        <w:br/>
      </w:r>
    </w:p>
    <w:p w14:paraId="125B17F0" w14:textId="79B36DD7" w:rsidR="00131178" w:rsidRPr="00131178" w:rsidRDefault="00131178" w:rsidP="00131178">
      <w:pPr>
        <w:rPr>
          <w:rFonts w:ascii="Arial" w:hAnsi="Arial" w:cs="Arial"/>
          <w:b/>
          <w:bCs/>
          <w:u w:val="single"/>
          <w:lang w:val="en-US"/>
        </w:rPr>
      </w:pPr>
      <w:r>
        <w:rPr>
          <w:rFonts w:ascii="Arial" w:hAnsi="Arial" w:cs="Arial"/>
          <w:lang w:val="en-US"/>
        </w:rPr>
        <w:t xml:space="preserve">              </w:t>
      </w:r>
      <w:r w:rsidRPr="00131178">
        <w:rPr>
          <w:rFonts w:ascii="Arial" w:hAnsi="Arial" w:cs="Arial"/>
          <w:b/>
          <w:bCs/>
          <w:u w:val="single"/>
          <w:lang w:val="en-US"/>
        </w:rPr>
        <w:t>R1 500 + R6 000 - R400</w:t>
      </w:r>
    </w:p>
    <w:p w14:paraId="4F86EB9B" w14:textId="0CA489D8" w:rsidR="00131178" w:rsidRDefault="00131178" w:rsidP="00131178">
      <w:pPr>
        <w:rPr>
          <w:rFonts w:ascii="Arial" w:hAnsi="Arial" w:cs="Arial"/>
          <w:b/>
          <w:bCs/>
          <w:lang w:val="en-US"/>
        </w:rPr>
      </w:pPr>
      <w:r w:rsidRPr="00131178">
        <w:rPr>
          <w:rFonts w:ascii="Arial" w:hAnsi="Arial" w:cs="Arial"/>
          <w:b/>
          <w:bCs/>
          <w:lang w:val="en-US"/>
        </w:rPr>
        <w:t xml:space="preserve">                      50 + 150 -10            =    R37.37</w:t>
      </w:r>
      <w:r>
        <w:rPr>
          <w:rFonts w:ascii="Arial" w:hAnsi="Arial" w:cs="Arial"/>
          <w:b/>
          <w:bCs/>
          <w:lang w:val="en-US"/>
        </w:rPr>
        <w:t xml:space="preserve"> × 45 units = </w:t>
      </w:r>
      <w:r w:rsidRPr="00131178">
        <w:rPr>
          <w:rFonts w:ascii="Arial" w:hAnsi="Arial" w:cs="Arial"/>
          <w:b/>
          <w:bCs/>
          <w:lang w:val="en-US"/>
        </w:rPr>
        <w:t>R1 681.65</w:t>
      </w:r>
      <w:r>
        <w:rPr>
          <w:rFonts w:ascii="Arial" w:hAnsi="Arial" w:cs="Arial"/>
          <w:b/>
          <w:bCs/>
          <w:lang w:val="en-US"/>
        </w:rPr>
        <w:t xml:space="preserve"> → Closing Stock</w:t>
      </w:r>
    </w:p>
    <w:p w14:paraId="30928DAC" w14:textId="77777777" w:rsidR="004362BF" w:rsidRDefault="004362BF" w:rsidP="00131178">
      <w:pPr>
        <w:rPr>
          <w:rFonts w:ascii="Arial" w:hAnsi="Arial" w:cs="Arial"/>
          <w:b/>
          <w:bCs/>
          <w:lang w:val="en-US"/>
        </w:rPr>
      </w:pPr>
    </w:p>
    <w:p w14:paraId="3CE2AD20" w14:textId="77777777" w:rsidR="004362BF" w:rsidRPr="00131178" w:rsidRDefault="004362BF" w:rsidP="00131178">
      <w:pPr>
        <w:rPr>
          <w:rFonts w:ascii="Arial" w:hAnsi="Arial" w:cs="Arial"/>
          <w:lang w:val="en-US"/>
        </w:rPr>
      </w:pPr>
    </w:p>
    <w:p w14:paraId="53C2DE57" w14:textId="77777777" w:rsidR="00BF5E2D" w:rsidRPr="003E0A7F" w:rsidRDefault="00BF5E2D" w:rsidP="00BF5E2D">
      <w:pPr>
        <w:rPr>
          <w:rFonts w:ascii="Arial" w:hAnsi="Arial" w:cs="Arial"/>
          <w:b/>
          <w:bCs/>
          <w:sz w:val="28"/>
          <w:szCs w:val="28"/>
          <w:lang w:val="en-US"/>
        </w:rPr>
      </w:pPr>
      <w:r w:rsidRPr="003E0A7F">
        <w:rPr>
          <w:rFonts w:ascii="Arial" w:hAnsi="Arial" w:cs="Arial"/>
          <w:b/>
          <w:bCs/>
          <w:sz w:val="28"/>
          <w:szCs w:val="28"/>
          <w:lang w:val="en-US"/>
        </w:rPr>
        <w:t>The FIFO (First-In, First-Out) Method</w:t>
      </w:r>
    </w:p>
    <w:p w14:paraId="58089180" w14:textId="22DCF954" w:rsidR="00BF5E2D" w:rsidRDefault="00BF5E2D" w:rsidP="00BF5E2D">
      <w:pPr>
        <w:rPr>
          <w:rFonts w:ascii="Arial" w:hAnsi="Arial" w:cs="Arial"/>
          <w:b/>
          <w:bCs/>
          <w:color w:val="EE0000"/>
        </w:rPr>
      </w:pPr>
      <w:r w:rsidRPr="003E0A7F">
        <w:rPr>
          <w:rFonts w:ascii="Arial" w:hAnsi="Arial" w:cs="Arial"/>
          <w:b/>
          <w:bCs/>
          <w:color w:val="EE0000"/>
        </w:rPr>
        <w:t xml:space="preserve">To </w:t>
      </w:r>
      <w:r>
        <w:rPr>
          <w:rFonts w:ascii="Arial" w:hAnsi="Arial" w:cs="Arial"/>
          <w:b/>
          <w:bCs/>
          <w:color w:val="EE0000"/>
        </w:rPr>
        <w:t>calculate cost of sales:</w:t>
      </w:r>
    </w:p>
    <w:p w14:paraId="7F39602F" w14:textId="77777777" w:rsidR="00BF5E2D" w:rsidRDefault="00BF5E2D" w:rsidP="00BF5E2D">
      <w:pPr>
        <w:rPr>
          <w:rFonts w:ascii="Arial" w:hAnsi="Arial" w:cs="Arial"/>
          <w:b/>
          <w:bCs/>
          <w:color w:val="EE0000"/>
        </w:rPr>
      </w:pPr>
    </w:p>
    <w:p w14:paraId="11424FDD" w14:textId="6A8B957A" w:rsidR="00BF5E2D" w:rsidRDefault="00BF5E2D" w:rsidP="00BF5E2D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</w:t>
      </w:r>
      <w:r w:rsidRPr="00BF5E2D">
        <w:rPr>
          <w:rFonts w:ascii="Arial" w:hAnsi="Arial" w:cs="Arial"/>
          <w:lang w:val="en-US"/>
        </w:rPr>
        <w:t>o calculate Cost of Sales</w:t>
      </w:r>
      <w:r>
        <w:rPr>
          <w:rFonts w:ascii="Arial" w:hAnsi="Arial" w:cs="Arial"/>
          <w:lang w:val="en-US"/>
        </w:rPr>
        <w:t>,</w:t>
      </w:r>
      <w:r w:rsidRPr="00BF5E2D">
        <w:rPr>
          <w:rFonts w:ascii="Arial" w:hAnsi="Arial" w:cs="Arial"/>
          <w:lang w:val="en-US"/>
        </w:rPr>
        <w:t xml:space="preserve"> look directly at the units sold, </w:t>
      </w:r>
      <w:r>
        <w:rPr>
          <w:rFonts w:ascii="Arial" w:hAnsi="Arial" w:cs="Arial"/>
          <w:lang w:val="en-US"/>
        </w:rPr>
        <w:t xml:space="preserve">then </w:t>
      </w:r>
      <w:r w:rsidRPr="00BF5E2D">
        <w:rPr>
          <w:rFonts w:ascii="Arial" w:hAnsi="Arial" w:cs="Arial"/>
          <w:lang w:val="en-US"/>
        </w:rPr>
        <w:t>you work forward from the oldest stock.</w:t>
      </w:r>
    </w:p>
    <w:p w14:paraId="7779C5DC" w14:textId="77777777" w:rsidR="00BF5E2D" w:rsidRPr="00BF5E2D" w:rsidRDefault="00BF5E2D" w:rsidP="00BF5E2D">
      <w:pPr>
        <w:rPr>
          <w:rFonts w:ascii="Arial" w:hAnsi="Arial" w:cs="Arial"/>
          <w:lang w:val="en-US"/>
        </w:rPr>
      </w:pPr>
    </w:p>
    <w:p w14:paraId="37FE7F97" w14:textId="74472EC8" w:rsidR="00BF5E2D" w:rsidRPr="00BF5E2D" w:rsidRDefault="00BF5E2D" w:rsidP="00BF5E2D">
      <w:pPr>
        <w:ind w:left="720"/>
        <w:rPr>
          <w:rFonts w:ascii="Arial" w:hAnsi="Arial" w:cs="Arial"/>
          <w:lang w:val="en-US"/>
        </w:rPr>
      </w:pPr>
      <w:r w:rsidRPr="00BF5E2D">
        <w:rPr>
          <w:rFonts w:ascii="Arial" w:hAnsi="Arial" w:cs="Arial"/>
          <w:b/>
          <w:bCs/>
          <w:lang w:val="en-US"/>
        </w:rPr>
        <w:t>Example</w:t>
      </w:r>
      <w:r w:rsidRPr="00BF5E2D">
        <w:rPr>
          <w:rFonts w:ascii="Arial" w:hAnsi="Arial" w:cs="Arial"/>
          <w:lang w:val="en-US"/>
        </w:rPr>
        <w:t>: You have 100 units of Opening Stock (@ R10</w:t>
      </w:r>
      <w:r>
        <w:rPr>
          <w:rFonts w:ascii="Arial" w:hAnsi="Arial" w:cs="Arial"/>
          <w:lang w:val="en-US"/>
        </w:rPr>
        <w:br/>
        <w:t xml:space="preserve">                </w:t>
      </w:r>
      <w:r w:rsidRPr="00BF5E2D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B</w:t>
      </w:r>
      <w:r w:rsidRPr="00BF5E2D">
        <w:rPr>
          <w:rFonts w:ascii="Arial" w:hAnsi="Arial" w:cs="Arial"/>
          <w:lang w:val="en-US"/>
        </w:rPr>
        <w:t>ought a batch of 200 units  (@ R12</w:t>
      </w:r>
      <w:r>
        <w:rPr>
          <w:rFonts w:ascii="Arial" w:hAnsi="Arial" w:cs="Arial"/>
          <w:lang w:val="en-US"/>
        </w:rPr>
        <w:br/>
        <w:t xml:space="preserve">                </w:t>
      </w:r>
      <w:r w:rsidRPr="00BF5E2D">
        <w:rPr>
          <w:rFonts w:ascii="Arial" w:hAnsi="Arial" w:cs="Arial"/>
          <w:lang w:val="en-US"/>
        </w:rPr>
        <w:t xml:space="preserve"> You sold 150 units in total</w:t>
      </w:r>
    </w:p>
    <w:p w14:paraId="3971A770" w14:textId="77777777" w:rsidR="00BF5E2D" w:rsidRPr="00BF5E2D" w:rsidRDefault="00BF5E2D" w:rsidP="00BF5E2D">
      <w:pPr>
        <w:ind w:left="720"/>
        <w:rPr>
          <w:rFonts w:ascii="Arial" w:hAnsi="Arial" w:cs="Arial"/>
          <w:b/>
          <w:bCs/>
          <w:color w:val="EE0000"/>
          <w:lang w:val="en-US"/>
        </w:rPr>
      </w:pPr>
      <w:r w:rsidRPr="00BF5E2D">
        <w:rPr>
          <w:rFonts w:ascii="Arial" w:hAnsi="Arial" w:cs="Arial"/>
          <w:b/>
          <w:bCs/>
          <w:color w:val="EE0000"/>
          <w:lang w:val="en-US"/>
        </w:rPr>
        <w:t>Calculation:</w:t>
      </w:r>
    </w:p>
    <w:p w14:paraId="58313686" w14:textId="3A9093F7" w:rsidR="00BF5E2D" w:rsidRPr="00BF5E2D" w:rsidRDefault="00BF5E2D" w:rsidP="00BF5E2D">
      <w:pPr>
        <w:numPr>
          <w:ilvl w:val="1"/>
          <w:numId w:val="3"/>
        </w:numPr>
        <w:rPr>
          <w:rFonts w:ascii="Arial" w:hAnsi="Arial" w:cs="Arial"/>
          <w:color w:val="EE0000"/>
          <w:lang w:val="en-US"/>
        </w:rPr>
      </w:pPr>
      <w:r w:rsidRPr="00BF5E2D">
        <w:rPr>
          <w:rFonts w:ascii="Arial" w:hAnsi="Arial" w:cs="Arial"/>
          <w:color w:val="EE0000"/>
          <w:lang w:val="en-US"/>
        </w:rPr>
        <w:t>Sell all opening stock first: 100 units × R10 = R1</w:t>
      </w:r>
      <w:r>
        <w:rPr>
          <w:rFonts w:ascii="Arial" w:hAnsi="Arial" w:cs="Arial"/>
          <w:color w:val="EE0000"/>
          <w:lang w:val="en-US"/>
        </w:rPr>
        <w:t xml:space="preserve"> </w:t>
      </w:r>
      <w:r w:rsidRPr="00BF5E2D">
        <w:rPr>
          <w:rFonts w:ascii="Arial" w:hAnsi="Arial" w:cs="Arial"/>
          <w:color w:val="EE0000"/>
          <w:lang w:val="en-US"/>
        </w:rPr>
        <w:t>000</w:t>
      </w:r>
    </w:p>
    <w:p w14:paraId="73058D6A" w14:textId="77777777" w:rsidR="00BF5E2D" w:rsidRPr="00BF5E2D" w:rsidRDefault="00BF5E2D" w:rsidP="00BF5E2D">
      <w:pPr>
        <w:numPr>
          <w:ilvl w:val="1"/>
          <w:numId w:val="3"/>
        </w:numPr>
        <w:rPr>
          <w:rFonts w:ascii="Arial" w:hAnsi="Arial" w:cs="Arial"/>
          <w:color w:val="EE0000"/>
          <w:lang w:val="en-US"/>
        </w:rPr>
      </w:pPr>
      <w:r w:rsidRPr="00BF5E2D">
        <w:rPr>
          <w:rFonts w:ascii="Arial" w:hAnsi="Arial" w:cs="Arial"/>
          <w:color w:val="EE0000"/>
          <w:lang w:val="en-US"/>
        </w:rPr>
        <w:t>Sell the remaining balance from the next batch: 50 units × R12 = R600</w:t>
      </w:r>
    </w:p>
    <w:p w14:paraId="370F1A70" w14:textId="2B305806" w:rsidR="00BF5E2D" w:rsidRDefault="00BF5E2D" w:rsidP="00BF5E2D">
      <w:pPr>
        <w:numPr>
          <w:ilvl w:val="1"/>
          <w:numId w:val="3"/>
        </w:numPr>
        <w:rPr>
          <w:rFonts w:ascii="Arial" w:hAnsi="Arial" w:cs="Arial"/>
          <w:color w:val="EE0000"/>
          <w:lang w:val="en-US"/>
        </w:rPr>
      </w:pPr>
      <w:r w:rsidRPr="00BF5E2D">
        <w:rPr>
          <w:rFonts w:ascii="Arial" w:hAnsi="Arial" w:cs="Arial"/>
          <w:color w:val="EE0000"/>
          <w:lang w:val="en-US"/>
        </w:rPr>
        <w:t xml:space="preserve">Total Cost of Sales: </w:t>
      </w:r>
      <w:r>
        <w:rPr>
          <w:rFonts w:ascii="Arial" w:hAnsi="Arial" w:cs="Arial"/>
          <w:color w:val="EE0000"/>
          <w:lang w:val="en-US"/>
        </w:rPr>
        <w:t>R1 600</w:t>
      </w:r>
    </w:p>
    <w:p w14:paraId="4953DCE4" w14:textId="77777777" w:rsidR="004362BF" w:rsidRDefault="004362BF" w:rsidP="004362BF">
      <w:pPr>
        <w:rPr>
          <w:rFonts w:ascii="Arial" w:hAnsi="Arial" w:cs="Arial"/>
          <w:color w:val="EE0000"/>
          <w:lang w:val="en-US"/>
        </w:rPr>
      </w:pPr>
    </w:p>
    <w:p w14:paraId="1CAA226B" w14:textId="005C90AC" w:rsidR="00BF5E2D" w:rsidRDefault="00BF5E2D" w:rsidP="00BF5E2D">
      <w:pPr>
        <w:pStyle w:val="ListParagraph"/>
        <w:ind w:left="0"/>
        <w:rPr>
          <w:rFonts w:ascii="Arial" w:hAnsi="Arial" w:cs="Arial"/>
          <w:b/>
          <w:bCs/>
          <w:sz w:val="28"/>
          <w:szCs w:val="28"/>
        </w:rPr>
      </w:pPr>
      <w:r w:rsidRPr="00D84B52">
        <w:rPr>
          <w:rFonts w:ascii="Arial" w:hAnsi="Arial" w:cs="Arial"/>
          <w:b/>
          <w:bCs/>
          <w:sz w:val="28"/>
          <w:szCs w:val="28"/>
        </w:rPr>
        <w:t>The Weighted Average Method</w:t>
      </w:r>
    </w:p>
    <w:p w14:paraId="33EA5CF4" w14:textId="6BB0254D" w:rsidR="00BF5E2D" w:rsidRDefault="00BF5E2D" w:rsidP="00BF5E2D">
      <w:pPr>
        <w:rPr>
          <w:rFonts w:ascii="Arial" w:hAnsi="Arial" w:cs="Arial"/>
          <w:b/>
          <w:bCs/>
          <w:color w:val="EE0000"/>
        </w:rPr>
      </w:pPr>
      <w:r w:rsidRPr="003E0A7F">
        <w:rPr>
          <w:rFonts w:ascii="Arial" w:hAnsi="Arial" w:cs="Arial"/>
          <w:b/>
          <w:bCs/>
          <w:color w:val="EE0000"/>
        </w:rPr>
        <w:t xml:space="preserve">To </w:t>
      </w:r>
      <w:r>
        <w:rPr>
          <w:rFonts w:ascii="Arial" w:hAnsi="Arial" w:cs="Arial"/>
          <w:b/>
          <w:bCs/>
          <w:color w:val="EE0000"/>
        </w:rPr>
        <w:t>calculate cost of sales:</w:t>
      </w:r>
    </w:p>
    <w:p w14:paraId="2FB89A6A" w14:textId="77777777" w:rsidR="00BF5E2D" w:rsidRDefault="00BF5E2D" w:rsidP="003B7FCD">
      <w:pPr>
        <w:rPr>
          <w:rFonts w:ascii="Arial" w:hAnsi="Arial" w:cs="Arial"/>
          <w:b/>
          <w:bCs/>
          <w:color w:val="0000CC"/>
        </w:rPr>
      </w:pPr>
    </w:p>
    <w:p w14:paraId="0CE8D165" w14:textId="77777777" w:rsidR="00BF5E2D" w:rsidRDefault="00BF5E2D" w:rsidP="00BF5E2D">
      <w:pPr>
        <w:numPr>
          <w:ilvl w:val="0"/>
          <w:numId w:val="4"/>
        </w:numPr>
        <w:rPr>
          <w:rFonts w:ascii="Arial" w:hAnsi="Arial" w:cs="Arial"/>
          <w:lang w:val="en-US"/>
        </w:rPr>
      </w:pPr>
      <w:r w:rsidRPr="00BF5E2D">
        <w:rPr>
          <w:rFonts w:ascii="Arial" w:hAnsi="Arial" w:cs="Arial"/>
          <w:lang w:val="en-US"/>
        </w:rPr>
        <w:t>Find the total units sold: Opening Units + Purchased Units - Returned Units - Closing Units.</w:t>
      </w:r>
    </w:p>
    <w:p w14:paraId="317BF485" w14:textId="77777777" w:rsidR="00BF5E2D" w:rsidRPr="00BF5E2D" w:rsidRDefault="00BF5E2D" w:rsidP="00BF5E2D">
      <w:pPr>
        <w:ind w:left="720"/>
        <w:rPr>
          <w:rFonts w:ascii="Arial" w:hAnsi="Arial" w:cs="Arial"/>
          <w:lang w:val="en-US"/>
        </w:rPr>
      </w:pPr>
    </w:p>
    <w:p w14:paraId="2F6C5ADF" w14:textId="2581DC47" w:rsidR="00BF5E2D" w:rsidRPr="00BF5E2D" w:rsidRDefault="00BF5E2D" w:rsidP="00BF5E2D">
      <w:pPr>
        <w:numPr>
          <w:ilvl w:val="0"/>
          <w:numId w:val="4"/>
        </w:numPr>
        <w:rPr>
          <w:rFonts w:ascii="Arial" w:hAnsi="Arial" w:cs="Arial"/>
          <w:lang w:val="en-US"/>
        </w:rPr>
      </w:pPr>
      <w:r w:rsidRPr="00BF5E2D">
        <w:rPr>
          <w:rFonts w:ascii="Arial" w:hAnsi="Arial" w:cs="Arial"/>
          <w:lang w:val="en-US"/>
        </w:rPr>
        <w:t xml:space="preserve">Calculate the Weighted Average Cost per unit </w:t>
      </w:r>
    </w:p>
    <w:p w14:paraId="63E6FC5D" w14:textId="77777777" w:rsidR="00BF5E2D" w:rsidRPr="00BF5E2D" w:rsidRDefault="00BF5E2D" w:rsidP="00BF5E2D">
      <w:pPr>
        <w:ind w:left="720"/>
        <w:rPr>
          <w:rFonts w:ascii="Arial" w:hAnsi="Arial" w:cs="Arial"/>
          <w:lang w:val="en-US"/>
        </w:rPr>
      </w:pPr>
    </w:p>
    <w:p w14:paraId="46FE8E60" w14:textId="1118958C" w:rsidR="007C299C" w:rsidRDefault="00BF5E2D" w:rsidP="003B7FCD">
      <w:pPr>
        <w:numPr>
          <w:ilvl w:val="0"/>
          <w:numId w:val="4"/>
        </w:numPr>
        <w:rPr>
          <w:rFonts w:ascii="Arial" w:hAnsi="Arial" w:cs="Arial"/>
          <w:lang w:val="en-US"/>
        </w:rPr>
      </w:pPr>
      <w:r w:rsidRPr="00BF5E2D">
        <w:rPr>
          <w:rFonts w:ascii="Arial" w:hAnsi="Arial" w:cs="Arial"/>
          <w:lang w:val="en-US"/>
        </w:rPr>
        <w:t>Multiply the units sold by the weighted average cost per unit = Cost of Sales</w:t>
      </w:r>
    </w:p>
    <w:p w14:paraId="22E3AD08" w14:textId="77777777" w:rsidR="00A27328" w:rsidRDefault="00A27328" w:rsidP="00A27328">
      <w:pPr>
        <w:ind w:left="644"/>
        <w:rPr>
          <w:rFonts w:ascii="Arial" w:hAnsi="Arial" w:cs="Arial"/>
          <w:lang w:val="en-US"/>
        </w:rPr>
      </w:pPr>
    </w:p>
    <w:p w14:paraId="10E70053" w14:textId="77777777" w:rsidR="00A27328" w:rsidRDefault="00A27328" w:rsidP="00A27328">
      <w:pPr>
        <w:rPr>
          <w:rFonts w:ascii="Arial" w:hAnsi="Arial" w:cs="Arial"/>
          <w:lang w:val="en-US"/>
        </w:rPr>
      </w:pPr>
    </w:p>
    <w:p w14:paraId="2BE3E3A1" w14:textId="5512C925" w:rsidR="00A27328" w:rsidRDefault="004362BF" w:rsidP="00A27328">
      <w:pPr>
        <w:rPr>
          <w:rFonts w:ascii="Arial" w:hAnsi="Arial" w:cs="Arial"/>
          <w:b/>
          <w:bCs/>
          <w:color w:val="EE0000"/>
        </w:rPr>
      </w:pPr>
      <w:r>
        <w:rPr>
          <w:rFonts w:ascii="Arial" w:hAnsi="Arial" w:cs="Arial"/>
          <w:b/>
          <w:bCs/>
          <w:color w:val="EE0000"/>
        </w:rPr>
        <w:t xml:space="preserve">TO CALCULATE STOLEN STOCK (IN UNITS) = </w:t>
      </w:r>
    </w:p>
    <w:p w14:paraId="441BDC49" w14:textId="7BDEC2CB" w:rsidR="00A27328" w:rsidRDefault="00A27328" w:rsidP="00A27328">
      <w:pPr>
        <w:rPr>
          <w:rFonts w:ascii="Arial" w:hAnsi="Arial" w:cs="Arial"/>
          <w:b/>
          <w:bCs/>
          <w:color w:val="0000CC"/>
        </w:rPr>
      </w:pPr>
      <w:r>
        <w:rPr>
          <w:rFonts w:ascii="Arial" w:hAnsi="Arial" w:cs="Arial"/>
          <w:b/>
          <w:bCs/>
          <w:color w:val="EE0000"/>
        </w:rPr>
        <w:br/>
      </w:r>
      <w:r>
        <w:rPr>
          <w:rFonts w:ascii="Arial" w:hAnsi="Arial" w:cs="Arial"/>
          <w:b/>
          <w:bCs/>
          <w:color w:val="0000CC"/>
        </w:rPr>
        <w:t>(IN UNITS) Opening Stock +  Purchases – Purchases Returns – Closing Stock – Sales = No of units stolen</w:t>
      </w:r>
    </w:p>
    <w:p w14:paraId="40A27DED" w14:textId="77777777" w:rsidR="004362BF" w:rsidRDefault="004362BF" w:rsidP="00A27328">
      <w:pPr>
        <w:rPr>
          <w:rFonts w:ascii="Arial" w:hAnsi="Arial" w:cs="Arial"/>
          <w:b/>
          <w:bCs/>
          <w:color w:val="0000CC"/>
        </w:rPr>
      </w:pPr>
    </w:p>
    <w:p w14:paraId="64F06596" w14:textId="77777777" w:rsidR="004362BF" w:rsidRDefault="004362BF" w:rsidP="00A27328">
      <w:pPr>
        <w:rPr>
          <w:rFonts w:ascii="Arial" w:hAnsi="Arial" w:cs="Arial"/>
          <w:b/>
          <w:bCs/>
          <w:color w:val="0000CC"/>
        </w:rPr>
      </w:pPr>
    </w:p>
    <w:p w14:paraId="5DFE9AAF" w14:textId="77777777" w:rsidR="004362BF" w:rsidRPr="004362BF" w:rsidRDefault="004362BF" w:rsidP="004362BF">
      <w:pPr>
        <w:rPr>
          <w:rFonts w:ascii="Arial" w:hAnsi="Arial" w:cs="Arial"/>
          <w:b/>
          <w:bCs/>
          <w:sz w:val="28"/>
          <w:szCs w:val="28"/>
        </w:rPr>
      </w:pPr>
      <w:r w:rsidRPr="004362BF">
        <w:rPr>
          <w:rFonts w:ascii="Arial" w:hAnsi="Arial" w:cs="Arial"/>
          <w:b/>
          <w:bCs/>
          <w:sz w:val="28"/>
          <w:szCs w:val="28"/>
        </w:rPr>
        <w:t>Revise Financial Indicators focussing on the following:</w:t>
      </w:r>
    </w:p>
    <w:p w14:paraId="0B811A2C" w14:textId="77777777" w:rsidR="004362BF" w:rsidRDefault="004362BF" w:rsidP="004362BF">
      <w:pPr>
        <w:pStyle w:val="ListParagraph"/>
        <w:numPr>
          <w:ilvl w:val="0"/>
          <w:numId w:val="8"/>
        </w:numPr>
        <w:rPr>
          <w:rFonts w:ascii="Arial" w:hAnsi="Arial" w:cs="Arial"/>
          <w:sz w:val="28"/>
          <w:szCs w:val="28"/>
        </w:rPr>
      </w:pPr>
      <w:r w:rsidRPr="00E87C38">
        <w:rPr>
          <w:rFonts w:ascii="Arial" w:hAnsi="Arial" w:cs="Arial"/>
          <w:sz w:val="28"/>
          <w:szCs w:val="28"/>
        </w:rPr>
        <w:t>Mark-Up %</w:t>
      </w:r>
    </w:p>
    <w:p w14:paraId="72D5C15B" w14:textId="77777777" w:rsidR="004362BF" w:rsidRDefault="004362BF" w:rsidP="004362BF">
      <w:pPr>
        <w:pStyle w:val="ListParagraph"/>
        <w:numPr>
          <w:ilvl w:val="0"/>
          <w:numId w:val="8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Stock holding period</w:t>
      </w:r>
    </w:p>
    <w:p w14:paraId="0D67A2D1" w14:textId="77777777" w:rsidR="004362BF" w:rsidRPr="00E87C38" w:rsidRDefault="004362BF" w:rsidP="004362BF">
      <w:pPr>
        <w:pStyle w:val="ListParagraph"/>
        <w:numPr>
          <w:ilvl w:val="0"/>
          <w:numId w:val="8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Rate of stock turnover</w:t>
      </w:r>
    </w:p>
    <w:p w14:paraId="18001F36" w14:textId="77777777" w:rsidR="004362BF" w:rsidRDefault="004362BF" w:rsidP="00D865DA">
      <w:pPr>
        <w:ind w:left="644"/>
        <w:jc w:val="center"/>
        <w:rPr>
          <w:rFonts w:ascii="Arial" w:hAnsi="Arial" w:cs="Arial"/>
          <w:b/>
          <w:color w:val="EE0000"/>
          <w:sz w:val="28"/>
          <w:szCs w:val="28"/>
        </w:rPr>
      </w:pPr>
    </w:p>
    <w:p w14:paraId="02E7C90C" w14:textId="4F30A393" w:rsidR="00BF5E2D" w:rsidRDefault="00D865DA" w:rsidP="00D865DA">
      <w:pPr>
        <w:ind w:left="644"/>
        <w:jc w:val="center"/>
        <w:rPr>
          <w:rFonts w:ascii="Arial" w:hAnsi="Arial" w:cs="Arial"/>
          <w:b/>
          <w:bCs/>
          <w:color w:val="0000CC"/>
        </w:rPr>
      </w:pPr>
      <w:r>
        <w:rPr>
          <w:rFonts w:ascii="Arial" w:hAnsi="Arial" w:cs="Arial"/>
          <w:b/>
          <w:color w:val="EE0000"/>
          <w:sz w:val="28"/>
          <w:szCs w:val="28"/>
        </w:rPr>
        <w:t>SHOW ALL WORKNGS</w:t>
      </w:r>
    </w:p>
    <w:p w14:paraId="3ABD595F" w14:textId="77777777" w:rsidR="007C299C" w:rsidRDefault="007C299C" w:rsidP="007C299C">
      <w:pPr>
        <w:ind w:left="644"/>
        <w:rPr>
          <w:rFonts w:ascii="Arial" w:hAnsi="Arial" w:cs="Arial"/>
          <w:b/>
          <w:bCs/>
          <w:color w:val="0000CC"/>
        </w:rPr>
      </w:pPr>
    </w:p>
    <w:p w14:paraId="45EEF766" w14:textId="77777777" w:rsidR="007C299C" w:rsidRDefault="007C299C" w:rsidP="007C299C">
      <w:pPr>
        <w:ind w:left="644"/>
        <w:rPr>
          <w:rFonts w:ascii="Arial" w:hAnsi="Arial" w:cs="Arial"/>
          <w:b/>
          <w:bCs/>
          <w:color w:val="0000CC"/>
        </w:rPr>
      </w:pPr>
    </w:p>
    <w:tbl>
      <w:tblPr>
        <w:tblW w:w="8487" w:type="dxa"/>
        <w:tblInd w:w="18" w:type="dxa"/>
        <w:tblLayout w:type="fixed"/>
        <w:tblLook w:val="04A0" w:firstRow="1" w:lastRow="0" w:firstColumn="1" w:lastColumn="0" w:noHBand="0" w:noVBand="1"/>
      </w:tblPr>
      <w:tblGrid>
        <w:gridCol w:w="989"/>
        <w:gridCol w:w="4678"/>
        <w:gridCol w:w="399"/>
        <w:gridCol w:w="2130"/>
        <w:gridCol w:w="236"/>
        <w:gridCol w:w="55"/>
      </w:tblGrid>
      <w:tr w:rsidR="007C299C" w:rsidRPr="00B86B2C" w14:paraId="63A189FB" w14:textId="77777777" w:rsidTr="00D865DA">
        <w:tc>
          <w:tcPr>
            <w:tcW w:w="8487" w:type="dxa"/>
            <w:gridSpan w:val="6"/>
          </w:tcPr>
          <w:p w14:paraId="4D035E9A" w14:textId="61C460ED" w:rsidR="007C299C" w:rsidRPr="00B86B2C" w:rsidRDefault="007C299C" w:rsidP="00D865DA">
            <w:pPr>
              <w:ind w:left="-94" w:hanging="14"/>
              <w:rPr>
                <w:rFonts w:ascii="Arial" w:hAnsi="Arial" w:cs="Arial"/>
                <w:b/>
              </w:rPr>
            </w:pPr>
            <w:r w:rsidRPr="00B86B2C">
              <w:rPr>
                <w:rFonts w:ascii="Arial" w:hAnsi="Arial" w:cs="Arial"/>
                <w:b/>
              </w:rPr>
              <w:t>PRODUCTION COST STATEMENT FOR THE YEAR ENDED</w:t>
            </w:r>
            <w:r>
              <w:rPr>
                <w:rFonts w:ascii="Arial" w:hAnsi="Arial" w:cs="Arial"/>
                <w:b/>
              </w:rPr>
              <w:br/>
            </w:r>
            <w:r w:rsidRPr="00B86B2C">
              <w:rPr>
                <w:rFonts w:ascii="Arial" w:hAnsi="Arial" w:cs="Arial"/>
                <w:b/>
              </w:rPr>
              <w:t>3</w:t>
            </w:r>
            <w:r w:rsidR="00D865DA">
              <w:rPr>
                <w:rFonts w:ascii="Arial" w:hAnsi="Arial" w:cs="Arial"/>
                <w:b/>
              </w:rPr>
              <w:t>0 JUNE 2026</w:t>
            </w:r>
          </w:p>
        </w:tc>
      </w:tr>
      <w:tr w:rsidR="007C299C" w:rsidRPr="00B86B2C" w14:paraId="48AF6DBE" w14:textId="77777777" w:rsidTr="00D865DA">
        <w:trPr>
          <w:gridAfter w:val="1"/>
          <w:wAfter w:w="55" w:type="dxa"/>
          <w:trHeight w:val="576"/>
        </w:trPr>
        <w:tc>
          <w:tcPr>
            <w:tcW w:w="6066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307BDC05" w14:textId="77777777" w:rsidR="007C299C" w:rsidRPr="00D865DA" w:rsidRDefault="007C299C" w:rsidP="000445E7">
            <w:pPr>
              <w:rPr>
                <w:rFonts w:ascii="Arial" w:hAnsi="Arial" w:cs="Arial"/>
                <w:bCs/>
              </w:rPr>
            </w:pPr>
            <w:r w:rsidRPr="00D865DA">
              <w:rPr>
                <w:rFonts w:ascii="Arial" w:hAnsi="Arial" w:cs="Arial"/>
                <w:bCs/>
              </w:rPr>
              <w:t xml:space="preserve">Direct material cost </w:t>
            </w:r>
          </w:p>
        </w:tc>
        <w:tc>
          <w:tcPr>
            <w:tcW w:w="213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1AB481E9" w14:textId="2C4A56A5" w:rsidR="007C299C" w:rsidRPr="00D865DA" w:rsidRDefault="00D865DA" w:rsidP="000445E7">
            <w:pPr>
              <w:jc w:val="right"/>
              <w:rPr>
                <w:rFonts w:ascii="Arial" w:hAnsi="Arial" w:cs="Arial"/>
                <w:bCs/>
              </w:rPr>
            </w:pPr>
            <w:r w:rsidRPr="00D865DA">
              <w:rPr>
                <w:rFonts w:ascii="Arial" w:hAnsi="Arial" w:cs="Arial"/>
                <w:bCs/>
              </w:rPr>
              <w:t>x</w:t>
            </w:r>
          </w:p>
        </w:tc>
        <w:tc>
          <w:tcPr>
            <w:tcW w:w="236" w:type="dxa"/>
            <w:tcBorders>
              <w:top w:val="single" w:sz="18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19E8962C" w14:textId="77777777" w:rsidR="007C299C" w:rsidRPr="00B86B2C" w:rsidRDefault="007C299C" w:rsidP="000445E7">
            <w:pPr>
              <w:rPr>
                <w:rFonts w:ascii="Arial" w:hAnsi="Arial" w:cs="Arial"/>
              </w:rPr>
            </w:pPr>
          </w:p>
        </w:tc>
      </w:tr>
      <w:tr w:rsidR="007C299C" w:rsidRPr="00B86B2C" w14:paraId="690F8586" w14:textId="77777777" w:rsidTr="00D865DA">
        <w:trPr>
          <w:gridAfter w:val="1"/>
          <w:wAfter w:w="55" w:type="dxa"/>
          <w:trHeight w:val="576"/>
        </w:trPr>
        <w:tc>
          <w:tcPr>
            <w:tcW w:w="6066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04DA0038" w14:textId="4AF087F6" w:rsidR="007C299C" w:rsidRPr="00B86B2C" w:rsidRDefault="00D865DA" w:rsidP="000445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Direct labour cost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nil"/>
            </w:tcBorders>
            <w:vAlign w:val="center"/>
          </w:tcPr>
          <w:p w14:paraId="3A470DEE" w14:textId="5BC6EB1D" w:rsidR="007C299C" w:rsidRPr="00B86B2C" w:rsidRDefault="00D865DA" w:rsidP="000445E7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52EE3608" w14:textId="77777777" w:rsidR="007C299C" w:rsidRPr="00B86B2C" w:rsidRDefault="007C299C" w:rsidP="000445E7">
            <w:pPr>
              <w:rPr>
                <w:rFonts w:ascii="Arial" w:hAnsi="Arial" w:cs="Arial"/>
              </w:rPr>
            </w:pPr>
          </w:p>
        </w:tc>
      </w:tr>
      <w:tr w:rsidR="007C299C" w:rsidRPr="00B86B2C" w14:paraId="5756E916" w14:textId="77777777" w:rsidTr="00D865DA">
        <w:trPr>
          <w:gridAfter w:val="1"/>
          <w:wAfter w:w="55" w:type="dxa"/>
          <w:trHeight w:val="576"/>
        </w:trPr>
        <w:tc>
          <w:tcPr>
            <w:tcW w:w="6066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07C2D7DF" w14:textId="537B4AA2" w:rsidR="007C299C" w:rsidRPr="00B86B2C" w:rsidRDefault="007C299C" w:rsidP="000445E7">
            <w:pPr>
              <w:rPr>
                <w:rFonts w:ascii="Arial" w:hAnsi="Arial" w:cs="Arial"/>
              </w:rPr>
            </w:pPr>
            <w:r w:rsidRPr="00B86B2C">
              <w:rPr>
                <w:rFonts w:ascii="Arial" w:hAnsi="Arial" w:cs="Arial"/>
                <w:b/>
              </w:rPr>
              <w:t>Prime cost</w:t>
            </w:r>
            <w:r w:rsidRPr="00B86B2C">
              <w:rPr>
                <w:rFonts w:ascii="Arial" w:hAnsi="Arial" w:cs="Arial"/>
              </w:rPr>
              <w:t xml:space="preserve">  </w:t>
            </w:r>
            <w:r w:rsidR="00D865DA">
              <w:rPr>
                <w:rFonts w:ascii="Arial" w:hAnsi="Arial" w:cs="Arial"/>
                <w:color w:val="EE0000"/>
              </w:rPr>
              <w:t>= DMC + DLC</w:t>
            </w:r>
            <w:r w:rsidRPr="00B86B2C">
              <w:rPr>
                <w:rFonts w:ascii="Arial" w:hAnsi="Arial" w:cs="Arial"/>
              </w:rPr>
              <w:t xml:space="preserve">                                                  </w:t>
            </w:r>
          </w:p>
        </w:tc>
        <w:tc>
          <w:tcPr>
            <w:tcW w:w="213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58E02FE5" w14:textId="3FE3A57C" w:rsidR="007C299C" w:rsidRPr="00B86B2C" w:rsidRDefault="00D865DA" w:rsidP="000445E7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36" w:type="dxa"/>
            <w:tcBorders>
              <w:top w:val="single" w:sz="18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2B9A52A3" w14:textId="77777777" w:rsidR="007C299C" w:rsidRPr="00B86B2C" w:rsidRDefault="007C299C" w:rsidP="000445E7">
            <w:pPr>
              <w:rPr>
                <w:rFonts w:ascii="Arial" w:hAnsi="Arial" w:cs="Arial"/>
              </w:rPr>
            </w:pPr>
          </w:p>
        </w:tc>
      </w:tr>
      <w:tr w:rsidR="007C299C" w:rsidRPr="00B86B2C" w14:paraId="213EAB9F" w14:textId="77777777" w:rsidTr="00D865DA">
        <w:trPr>
          <w:gridAfter w:val="1"/>
          <w:wAfter w:w="55" w:type="dxa"/>
          <w:trHeight w:val="576"/>
        </w:trPr>
        <w:tc>
          <w:tcPr>
            <w:tcW w:w="6066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6BFD85B3" w14:textId="409F705F" w:rsidR="007C299C" w:rsidRPr="00B86B2C" w:rsidRDefault="00D865DA" w:rsidP="000445E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Factory overhead cost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nil"/>
            </w:tcBorders>
            <w:vAlign w:val="center"/>
          </w:tcPr>
          <w:p w14:paraId="77FF21AE" w14:textId="73A3EE58" w:rsidR="007C299C" w:rsidRPr="00B86B2C" w:rsidRDefault="00D865DA" w:rsidP="000445E7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11BC0195" w14:textId="77777777" w:rsidR="007C299C" w:rsidRPr="00B86B2C" w:rsidRDefault="007C299C" w:rsidP="000445E7">
            <w:pPr>
              <w:rPr>
                <w:rFonts w:ascii="Arial" w:hAnsi="Arial" w:cs="Arial"/>
              </w:rPr>
            </w:pPr>
          </w:p>
        </w:tc>
      </w:tr>
      <w:tr w:rsidR="007C299C" w:rsidRPr="00B86B2C" w14:paraId="47D8D830" w14:textId="77777777" w:rsidTr="00D865DA">
        <w:trPr>
          <w:gridAfter w:val="1"/>
          <w:wAfter w:w="55" w:type="dxa"/>
          <w:trHeight w:val="576"/>
        </w:trPr>
        <w:tc>
          <w:tcPr>
            <w:tcW w:w="6066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5A9E1861" w14:textId="03E82629" w:rsidR="007C299C" w:rsidRPr="00B86B2C" w:rsidRDefault="007C299C" w:rsidP="000445E7">
            <w:pPr>
              <w:rPr>
                <w:rFonts w:ascii="Arial" w:hAnsi="Arial" w:cs="Arial"/>
              </w:rPr>
            </w:pPr>
            <w:r w:rsidRPr="00B86B2C">
              <w:rPr>
                <w:rFonts w:ascii="Arial" w:hAnsi="Arial" w:cs="Arial"/>
                <w:b/>
              </w:rPr>
              <w:t xml:space="preserve">Total </w:t>
            </w:r>
            <w:r w:rsidR="00D865DA">
              <w:rPr>
                <w:rFonts w:ascii="Arial" w:hAnsi="Arial" w:cs="Arial"/>
                <w:b/>
              </w:rPr>
              <w:t xml:space="preserve">cost of </w:t>
            </w:r>
            <w:r w:rsidRPr="00B86B2C">
              <w:rPr>
                <w:rFonts w:ascii="Arial" w:hAnsi="Arial" w:cs="Arial"/>
                <w:b/>
              </w:rPr>
              <w:t xml:space="preserve">production </w:t>
            </w:r>
            <w:r w:rsidRPr="00B86B2C">
              <w:rPr>
                <w:rFonts w:ascii="Arial" w:hAnsi="Arial" w:cs="Arial"/>
              </w:rPr>
              <w:t xml:space="preserve">                                 </w:t>
            </w:r>
          </w:p>
        </w:tc>
        <w:tc>
          <w:tcPr>
            <w:tcW w:w="213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E1A172D" w14:textId="38DE11DB" w:rsidR="007C299C" w:rsidRPr="00B86B2C" w:rsidRDefault="00D865DA" w:rsidP="000445E7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36" w:type="dxa"/>
            <w:tcBorders>
              <w:top w:val="single" w:sz="18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49F826AA" w14:textId="77777777" w:rsidR="007C299C" w:rsidRPr="00B86B2C" w:rsidRDefault="007C299C" w:rsidP="000445E7">
            <w:pPr>
              <w:rPr>
                <w:rFonts w:ascii="Arial" w:hAnsi="Arial" w:cs="Arial"/>
              </w:rPr>
            </w:pPr>
          </w:p>
        </w:tc>
      </w:tr>
      <w:tr w:rsidR="007C299C" w:rsidRPr="00B86B2C" w14:paraId="7B473E90" w14:textId="77777777" w:rsidTr="00D865DA">
        <w:trPr>
          <w:gridAfter w:val="1"/>
          <w:wAfter w:w="55" w:type="dxa"/>
          <w:trHeight w:val="576"/>
        </w:trPr>
        <w:tc>
          <w:tcPr>
            <w:tcW w:w="6066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14D4BFCB" w14:textId="32B89B87" w:rsidR="007C299C" w:rsidRPr="00D865DA" w:rsidRDefault="007C299C" w:rsidP="000445E7">
            <w:pPr>
              <w:rPr>
                <w:rFonts w:ascii="Arial" w:hAnsi="Arial" w:cs="Arial"/>
                <w:bCs/>
              </w:rPr>
            </w:pPr>
            <w:r w:rsidRPr="00D865DA">
              <w:rPr>
                <w:rFonts w:ascii="Arial" w:hAnsi="Arial" w:cs="Arial"/>
                <w:bCs/>
              </w:rPr>
              <w:t xml:space="preserve">Work-in-progress (1 </w:t>
            </w:r>
            <w:r w:rsidR="00D865DA" w:rsidRPr="00D865DA">
              <w:rPr>
                <w:rFonts w:ascii="Arial" w:hAnsi="Arial" w:cs="Arial"/>
                <w:bCs/>
              </w:rPr>
              <w:t>July</w:t>
            </w:r>
            <w:r w:rsidRPr="00D865DA">
              <w:rPr>
                <w:rFonts w:ascii="Arial" w:hAnsi="Arial" w:cs="Arial"/>
                <w:bCs/>
              </w:rPr>
              <w:t xml:space="preserve"> 20</w:t>
            </w:r>
            <w:r w:rsidR="00D865DA" w:rsidRPr="00D865DA">
              <w:rPr>
                <w:rFonts w:ascii="Arial" w:hAnsi="Arial" w:cs="Arial"/>
                <w:bCs/>
              </w:rPr>
              <w:t>25</w:t>
            </w:r>
            <w:r w:rsidRPr="00D865DA">
              <w:rPr>
                <w:rFonts w:ascii="Arial" w:hAnsi="Arial" w:cs="Arial"/>
                <w:bCs/>
              </w:rPr>
              <w:t>)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nil"/>
            </w:tcBorders>
            <w:vAlign w:val="center"/>
          </w:tcPr>
          <w:p w14:paraId="40CE93E8" w14:textId="093FDB44" w:rsidR="007C299C" w:rsidRPr="00B86B2C" w:rsidRDefault="00D865DA" w:rsidP="000445E7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500CF7DB" w14:textId="77777777" w:rsidR="007C299C" w:rsidRPr="00B86B2C" w:rsidRDefault="007C299C" w:rsidP="000445E7">
            <w:pPr>
              <w:rPr>
                <w:rFonts w:ascii="Arial" w:hAnsi="Arial" w:cs="Arial"/>
              </w:rPr>
            </w:pPr>
          </w:p>
        </w:tc>
      </w:tr>
      <w:tr w:rsidR="007C299C" w:rsidRPr="00B86B2C" w14:paraId="7D066A46" w14:textId="77777777" w:rsidTr="00D865DA">
        <w:trPr>
          <w:gridAfter w:val="1"/>
          <w:wAfter w:w="55" w:type="dxa"/>
          <w:trHeight w:val="576"/>
        </w:trPr>
        <w:tc>
          <w:tcPr>
            <w:tcW w:w="6066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3E300DC5" w14:textId="77777777" w:rsidR="007C299C" w:rsidRPr="00D865DA" w:rsidRDefault="007C299C" w:rsidP="000445E7">
            <w:pPr>
              <w:rPr>
                <w:rFonts w:ascii="Arial" w:hAnsi="Arial" w:cs="Arial"/>
                <w:bCs/>
              </w:rPr>
            </w:pPr>
          </w:p>
        </w:tc>
        <w:tc>
          <w:tcPr>
            <w:tcW w:w="213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548D1435" w14:textId="25817836" w:rsidR="007C299C" w:rsidRPr="00B86B2C" w:rsidRDefault="00D865DA" w:rsidP="000445E7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36" w:type="dxa"/>
            <w:tcBorders>
              <w:top w:val="single" w:sz="18" w:space="0" w:color="auto"/>
              <w:left w:val="nil"/>
              <w:bottom w:val="single" w:sz="6" w:space="0" w:color="auto"/>
              <w:right w:val="single" w:sz="18" w:space="0" w:color="auto"/>
            </w:tcBorders>
            <w:vAlign w:val="center"/>
          </w:tcPr>
          <w:p w14:paraId="434D26B2" w14:textId="77777777" w:rsidR="007C299C" w:rsidRPr="00B86B2C" w:rsidRDefault="007C299C" w:rsidP="000445E7">
            <w:pPr>
              <w:rPr>
                <w:rFonts w:ascii="Arial" w:hAnsi="Arial" w:cs="Arial"/>
              </w:rPr>
            </w:pPr>
          </w:p>
        </w:tc>
      </w:tr>
      <w:tr w:rsidR="007C299C" w:rsidRPr="00B86B2C" w14:paraId="5E12DB52" w14:textId="77777777" w:rsidTr="00D865DA">
        <w:trPr>
          <w:gridAfter w:val="1"/>
          <w:wAfter w:w="55" w:type="dxa"/>
          <w:trHeight w:val="576"/>
        </w:trPr>
        <w:tc>
          <w:tcPr>
            <w:tcW w:w="6066" w:type="dxa"/>
            <w:gridSpan w:val="3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14:paraId="6A396187" w14:textId="7E3B0447" w:rsidR="007C299C" w:rsidRPr="00D865DA" w:rsidRDefault="00D865DA" w:rsidP="000445E7">
            <w:pPr>
              <w:rPr>
                <w:rFonts w:ascii="Arial" w:hAnsi="Arial" w:cs="Arial"/>
                <w:bCs/>
              </w:rPr>
            </w:pPr>
            <w:r w:rsidRPr="00D865DA">
              <w:rPr>
                <w:rFonts w:ascii="Arial" w:hAnsi="Arial" w:cs="Arial"/>
                <w:bCs/>
              </w:rPr>
              <w:t>Work-in-progress (</w:t>
            </w:r>
            <w:r>
              <w:rPr>
                <w:rFonts w:ascii="Arial" w:hAnsi="Arial" w:cs="Arial"/>
                <w:bCs/>
              </w:rPr>
              <w:t>30 June</w:t>
            </w:r>
            <w:r w:rsidRPr="00D865DA">
              <w:rPr>
                <w:rFonts w:ascii="Arial" w:hAnsi="Arial" w:cs="Arial"/>
                <w:bCs/>
              </w:rPr>
              <w:t xml:space="preserve"> 202</w:t>
            </w:r>
            <w:r>
              <w:rPr>
                <w:rFonts w:ascii="Arial" w:hAnsi="Arial" w:cs="Arial"/>
                <w:bCs/>
              </w:rPr>
              <w:t>6</w:t>
            </w:r>
            <w:r w:rsidRPr="00D865DA">
              <w:rPr>
                <w:rFonts w:ascii="Arial" w:hAnsi="Arial" w:cs="Arial"/>
                <w:bCs/>
              </w:rPr>
              <w:t>)</w:t>
            </w:r>
          </w:p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nil"/>
            </w:tcBorders>
            <w:vAlign w:val="center"/>
          </w:tcPr>
          <w:p w14:paraId="365F5A20" w14:textId="1BFEB35A" w:rsidR="007C299C" w:rsidRPr="00B86B2C" w:rsidRDefault="00D865DA" w:rsidP="000445E7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(x)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18" w:space="0" w:color="auto"/>
              <w:right w:val="single" w:sz="18" w:space="0" w:color="auto"/>
            </w:tcBorders>
            <w:vAlign w:val="center"/>
          </w:tcPr>
          <w:p w14:paraId="03114E8D" w14:textId="77777777" w:rsidR="007C299C" w:rsidRPr="00B86B2C" w:rsidRDefault="007C299C" w:rsidP="000445E7">
            <w:pPr>
              <w:rPr>
                <w:rFonts w:ascii="Arial" w:hAnsi="Arial" w:cs="Arial"/>
              </w:rPr>
            </w:pPr>
          </w:p>
        </w:tc>
      </w:tr>
      <w:tr w:rsidR="007C299C" w:rsidRPr="00B86B2C" w14:paraId="4E919899" w14:textId="77777777" w:rsidTr="00D865DA">
        <w:trPr>
          <w:gridAfter w:val="1"/>
          <w:wAfter w:w="55" w:type="dxa"/>
          <w:trHeight w:val="576"/>
        </w:trPr>
        <w:tc>
          <w:tcPr>
            <w:tcW w:w="6066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CBBF33C" w14:textId="77777777" w:rsidR="007C299C" w:rsidRPr="00B86B2C" w:rsidRDefault="007C299C" w:rsidP="000445E7">
            <w:pPr>
              <w:rPr>
                <w:rFonts w:ascii="Arial" w:hAnsi="Arial" w:cs="Arial"/>
              </w:rPr>
            </w:pPr>
            <w:r w:rsidRPr="00B86B2C">
              <w:rPr>
                <w:rFonts w:ascii="Arial" w:hAnsi="Arial" w:cs="Arial"/>
                <w:b/>
              </w:rPr>
              <w:t xml:space="preserve">Cost of production of finished goods                        </w:t>
            </w:r>
          </w:p>
        </w:tc>
        <w:tc>
          <w:tcPr>
            <w:tcW w:w="2130" w:type="dxa"/>
            <w:tcBorders>
              <w:top w:val="single" w:sz="18" w:space="0" w:color="auto"/>
              <w:left w:val="single" w:sz="6" w:space="0" w:color="auto"/>
              <w:bottom w:val="double" w:sz="12" w:space="0" w:color="auto"/>
              <w:right w:val="nil"/>
            </w:tcBorders>
            <w:vAlign w:val="center"/>
          </w:tcPr>
          <w:p w14:paraId="316F34BE" w14:textId="6D2832FE" w:rsidR="007C299C" w:rsidRPr="00B86B2C" w:rsidRDefault="00D865DA" w:rsidP="000445E7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236" w:type="dxa"/>
            <w:tcBorders>
              <w:top w:val="single" w:sz="18" w:space="0" w:color="auto"/>
              <w:left w:val="nil"/>
              <w:bottom w:val="double" w:sz="12" w:space="0" w:color="auto"/>
              <w:right w:val="single" w:sz="18" w:space="0" w:color="auto"/>
            </w:tcBorders>
            <w:vAlign w:val="center"/>
          </w:tcPr>
          <w:p w14:paraId="12471EBD" w14:textId="77777777" w:rsidR="007C299C" w:rsidRPr="00B86B2C" w:rsidRDefault="007C299C" w:rsidP="000445E7">
            <w:pPr>
              <w:rPr>
                <w:rFonts w:ascii="Arial" w:hAnsi="Arial" w:cs="Arial"/>
              </w:rPr>
            </w:pPr>
          </w:p>
        </w:tc>
      </w:tr>
      <w:tr w:rsidR="007C299C" w:rsidRPr="00B86B2C" w14:paraId="341D9262" w14:textId="77777777" w:rsidTr="00D865DA">
        <w:tc>
          <w:tcPr>
            <w:tcW w:w="989" w:type="dxa"/>
            <w:tcBorders>
              <w:top w:val="single" w:sz="18" w:space="0" w:color="auto"/>
            </w:tcBorders>
          </w:tcPr>
          <w:p w14:paraId="5F5C1F4E" w14:textId="77777777" w:rsidR="007C299C" w:rsidRPr="00B86B2C" w:rsidRDefault="007C299C" w:rsidP="000445E7">
            <w:pPr>
              <w:rPr>
                <w:rFonts w:ascii="Arial" w:hAnsi="Arial" w:cs="Arial"/>
              </w:rPr>
            </w:pPr>
          </w:p>
        </w:tc>
        <w:tc>
          <w:tcPr>
            <w:tcW w:w="4678" w:type="dxa"/>
            <w:tcBorders>
              <w:top w:val="single" w:sz="18" w:space="0" w:color="auto"/>
            </w:tcBorders>
          </w:tcPr>
          <w:p w14:paraId="6C29E3BA" w14:textId="77777777" w:rsidR="007C299C" w:rsidRPr="00B86B2C" w:rsidRDefault="007C299C" w:rsidP="000445E7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20" w:type="dxa"/>
            <w:gridSpan w:val="4"/>
            <w:tcBorders>
              <w:top w:val="double" w:sz="12" w:space="0" w:color="auto"/>
            </w:tcBorders>
          </w:tcPr>
          <w:p w14:paraId="1E124218" w14:textId="77777777" w:rsidR="007C299C" w:rsidRPr="00B86B2C" w:rsidRDefault="007C299C" w:rsidP="000445E7">
            <w:pPr>
              <w:rPr>
                <w:rFonts w:ascii="Arial" w:hAnsi="Arial" w:cs="Arial"/>
              </w:rPr>
            </w:pPr>
          </w:p>
        </w:tc>
      </w:tr>
    </w:tbl>
    <w:p w14:paraId="3EDBD276" w14:textId="77777777" w:rsidR="007C299C" w:rsidRDefault="007C299C" w:rsidP="007C299C">
      <w:pPr>
        <w:ind w:left="644"/>
        <w:rPr>
          <w:rFonts w:ascii="Arial" w:hAnsi="Arial" w:cs="Arial"/>
          <w:b/>
          <w:bCs/>
          <w:color w:val="0000CC"/>
        </w:rPr>
      </w:pPr>
    </w:p>
    <w:p w14:paraId="33CAB479" w14:textId="77777777" w:rsidR="003723FF" w:rsidRDefault="003723FF">
      <w:pPr>
        <w:spacing w:after="160" w:line="278" w:lineRule="auto"/>
        <w:rPr>
          <w:rFonts w:ascii="Arial" w:hAnsi="Arial" w:cs="Arial"/>
          <w:b/>
          <w:bCs/>
          <w:sz w:val="28"/>
          <w:szCs w:val="28"/>
        </w:rPr>
      </w:pPr>
    </w:p>
    <w:p w14:paraId="27B4D515" w14:textId="77777777" w:rsidR="003723FF" w:rsidRDefault="003723FF">
      <w:pPr>
        <w:spacing w:after="160" w:line="278" w:lineRule="auto"/>
        <w:rPr>
          <w:rFonts w:ascii="Arial" w:hAnsi="Arial" w:cs="Arial"/>
          <w:b/>
          <w:bCs/>
          <w:sz w:val="28"/>
          <w:szCs w:val="28"/>
        </w:rPr>
      </w:pPr>
    </w:p>
    <w:p w14:paraId="65D468FF" w14:textId="77777777" w:rsidR="003723FF" w:rsidRDefault="003723FF">
      <w:pPr>
        <w:spacing w:after="160" w:line="278" w:lineRule="auto"/>
        <w:rPr>
          <w:rFonts w:ascii="Arial" w:hAnsi="Arial" w:cs="Arial"/>
          <w:b/>
          <w:bCs/>
          <w:sz w:val="28"/>
          <w:szCs w:val="28"/>
        </w:rPr>
      </w:pPr>
    </w:p>
    <w:p w14:paraId="6F17E0CA" w14:textId="77777777" w:rsidR="003723FF" w:rsidRDefault="003723FF">
      <w:pPr>
        <w:spacing w:after="160" w:line="278" w:lineRule="auto"/>
        <w:rPr>
          <w:rFonts w:ascii="Arial" w:hAnsi="Arial" w:cs="Arial"/>
          <w:b/>
          <w:bCs/>
          <w:sz w:val="28"/>
          <w:szCs w:val="28"/>
        </w:rPr>
      </w:pPr>
    </w:p>
    <w:p w14:paraId="5E807119" w14:textId="77777777" w:rsidR="003723FF" w:rsidRDefault="003723FF">
      <w:pPr>
        <w:spacing w:after="160" w:line="278" w:lineRule="auto"/>
        <w:rPr>
          <w:rFonts w:ascii="Arial" w:hAnsi="Arial" w:cs="Arial"/>
          <w:b/>
          <w:bCs/>
          <w:sz w:val="28"/>
          <w:szCs w:val="28"/>
        </w:rPr>
      </w:pPr>
    </w:p>
    <w:p w14:paraId="4093A34B" w14:textId="77777777" w:rsidR="003723FF" w:rsidRDefault="003723FF">
      <w:pPr>
        <w:spacing w:after="160" w:line="278" w:lineRule="auto"/>
        <w:rPr>
          <w:rFonts w:ascii="Arial" w:hAnsi="Arial" w:cs="Arial"/>
          <w:b/>
          <w:bCs/>
          <w:sz w:val="28"/>
          <w:szCs w:val="28"/>
        </w:rPr>
      </w:pPr>
    </w:p>
    <w:p w14:paraId="536322D2" w14:textId="77777777" w:rsidR="003723FF" w:rsidRDefault="003723FF">
      <w:pPr>
        <w:spacing w:after="160" w:line="278" w:lineRule="auto"/>
        <w:rPr>
          <w:rFonts w:ascii="Arial" w:hAnsi="Arial" w:cs="Arial"/>
          <w:b/>
          <w:bCs/>
          <w:sz w:val="28"/>
          <w:szCs w:val="28"/>
        </w:rPr>
      </w:pPr>
    </w:p>
    <w:p w14:paraId="17BFA336" w14:textId="77777777" w:rsidR="003723FF" w:rsidRDefault="003723FF">
      <w:pPr>
        <w:spacing w:after="160" w:line="278" w:lineRule="auto"/>
        <w:rPr>
          <w:rFonts w:ascii="Arial" w:hAnsi="Arial" w:cs="Arial"/>
          <w:b/>
          <w:bCs/>
          <w:sz w:val="28"/>
          <w:szCs w:val="28"/>
        </w:rPr>
      </w:pPr>
    </w:p>
    <w:p w14:paraId="47994CDA" w14:textId="77777777" w:rsidR="003723FF" w:rsidRDefault="003723FF">
      <w:pPr>
        <w:spacing w:after="160" w:line="278" w:lineRule="auto"/>
        <w:rPr>
          <w:rFonts w:ascii="Arial" w:hAnsi="Arial" w:cs="Arial"/>
          <w:b/>
          <w:bCs/>
          <w:sz w:val="28"/>
          <w:szCs w:val="28"/>
        </w:rPr>
      </w:pPr>
    </w:p>
    <w:p w14:paraId="0BE26FB1" w14:textId="2DE50FBB" w:rsidR="00EC0F60" w:rsidRDefault="003723FF">
      <w:pPr>
        <w:spacing w:after="160" w:line="278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>DEBTORS COLLECTION SCHEDULE</w:t>
      </w:r>
    </w:p>
    <w:p w14:paraId="04E8D034" w14:textId="245619B4" w:rsidR="003723FF" w:rsidRPr="003723FF" w:rsidRDefault="003723FF">
      <w:pPr>
        <w:spacing w:after="160" w:line="278" w:lineRule="auto"/>
        <w:rPr>
          <w:rFonts w:ascii="Arial" w:hAnsi="Arial" w:cs="Arial"/>
          <w:b/>
          <w:bCs/>
          <w:color w:val="0000CC"/>
          <w:sz w:val="28"/>
          <w:szCs w:val="28"/>
        </w:rPr>
      </w:pPr>
      <w:r>
        <w:rPr>
          <w:rFonts w:ascii="Arial" w:hAnsi="Arial" w:cs="Arial"/>
          <w:b/>
          <w:bCs/>
          <w:color w:val="0000CC"/>
          <w:sz w:val="28"/>
          <w:szCs w:val="28"/>
        </w:rPr>
        <w:t>NSC NOV 2025 PAPER 2 QUESTION 4</w:t>
      </w:r>
    </w:p>
    <w:p w14:paraId="1F55C379" w14:textId="77777777" w:rsidR="003723FF" w:rsidRDefault="003723FF">
      <w:pPr>
        <w:spacing w:after="160" w:line="278" w:lineRule="auto"/>
        <w:rPr>
          <w:rFonts w:ascii="Arial" w:hAnsi="Arial" w:cs="Arial"/>
          <w:sz w:val="23"/>
          <w:szCs w:val="23"/>
        </w:rPr>
      </w:pPr>
      <w:r w:rsidRPr="003723FF">
        <w:rPr>
          <w:rFonts w:ascii="Arial" w:hAnsi="Arial" w:cs="Arial"/>
          <w:sz w:val="23"/>
          <w:szCs w:val="23"/>
        </w:rPr>
        <w:t xml:space="preserve">Information </w:t>
      </w:r>
      <w:r>
        <w:rPr>
          <w:rFonts w:ascii="Arial" w:hAnsi="Arial" w:cs="Arial"/>
          <w:sz w:val="23"/>
          <w:szCs w:val="23"/>
        </w:rPr>
        <w:t xml:space="preserve">of Vivan Traders </w:t>
      </w:r>
      <w:r w:rsidRPr="003723FF">
        <w:rPr>
          <w:rFonts w:ascii="Arial" w:hAnsi="Arial" w:cs="Arial"/>
          <w:sz w:val="23"/>
          <w:szCs w:val="23"/>
        </w:rPr>
        <w:t>is provided for the budget period ending 31 January 2026.</w:t>
      </w:r>
    </w:p>
    <w:tbl>
      <w:tblPr>
        <w:tblpPr w:leftFromText="180" w:rightFromText="180" w:vertAnchor="text" w:horzAnchor="margin" w:tblpY="95"/>
        <w:tblW w:w="9274" w:type="dxa"/>
        <w:tblLayout w:type="fixed"/>
        <w:tblLook w:val="0000" w:firstRow="0" w:lastRow="0" w:firstColumn="0" w:lastColumn="0" w:noHBand="0" w:noVBand="0"/>
      </w:tblPr>
      <w:tblGrid>
        <w:gridCol w:w="850"/>
        <w:gridCol w:w="8424"/>
      </w:tblGrid>
      <w:tr w:rsidR="003723FF" w:rsidRPr="00CC4871" w14:paraId="7FA03169" w14:textId="77777777" w:rsidTr="003723FF">
        <w:trPr>
          <w:trHeight w:val="163"/>
        </w:trPr>
        <w:tc>
          <w:tcPr>
            <w:tcW w:w="850" w:type="dxa"/>
          </w:tcPr>
          <w:p w14:paraId="768F8A05" w14:textId="77777777" w:rsidR="003723FF" w:rsidRPr="00CC4871" w:rsidRDefault="003723FF" w:rsidP="003723FF">
            <w:pPr>
              <w:pStyle w:val="Default"/>
              <w:rPr>
                <w:sz w:val="23"/>
                <w:szCs w:val="23"/>
              </w:rPr>
            </w:pPr>
            <w:r w:rsidRPr="00CC4871">
              <w:rPr>
                <w:sz w:val="23"/>
                <w:szCs w:val="23"/>
              </w:rPr>
              <w:t xml:space="preserve">4.1.1 </w:t>
            </w:r>
          </w:p>
        </w:tc>
        <w:tc>
          <w:tcPr>
            <w:tcW w:w="8424" w:type="dxa"/>
          </w:tcPr>
          <w:p w14:paraId="7BAEE550" w14:textId="77777777" w:rsidR="003723FF" w:rsidRPr="00CC4871" w:rsidRDefault="003723FF" w:rsidP="003723FF">
            <w:pPr>
              <w:pStyle w:val="Default"/>
              <w:rPr>
                <w:sz w:val="23"/>
                <w:szCs w:val="23"/>
              </w:rPr>
            </w:pPr>
            <w:r w:rsidRPr="00CC4871">
              <w:rPr>
                <w:sz w:val="23"/>
                <w:szCs w:val="23"/>
              </w:rPr>
              <w:t xml:space="preserve">Complete the Debtors' Collection Schedule for January 2026. </w:t>
            </w:r>
          </w:p>
        </w:tc>
      </w:tr>
    </w:tbl>
    <w:p w14:paraId="4779DD00" w14:textId="77777777" w:rsidR="003723FF" w:rsidRDefault="003723FF">
      <w:pPr>
        <w:spacing w:after="160" w:line="278" w:lineRule="auto"/>
        <w:rPr>
          <w:rFonts w:ascii="Arial" w:hAnsi="Arial" w:cs="Arial"/>
          <w:sz w:val="23"/>
          <w:szCs w:val="23"/>
        </w:rPr>
      </w:pPr>
    </w:p>
    <w:p w14:paraId="16BF98B1" w14:textId="2113A4BD" w:rsidR="006D5A96" w:rsidRDefault="003723FF" w:rsidP="006D5A96">
      <w:pPr>
        <w:spacing w:line="278" w:lineRule="auto"/>
        <w:rPr>
          <w:rFonts w:ascii="Arial" w:hAnsi="Arial" w:cs="Arial"/>
          <w:b/>
          <w:bCs/>
        </w:rPr>
      </w:pPr>
      <w:r w:rsidRPr="003723FF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</w:rPr>
        <w:t xml:space="preserve">             </w:t>
      </w:r>
      <w:r>
        <w:rPr>
          <w:rFonts w:ascii="Arial" w:hAnsi="Arial" w:cs="Arial"/>
          <w:b/>
          <w:bCs/>
        </w:rPr>
        <w:t>INFORMATION:</w:t>
      </w:r>
      <w:r>
        <w:rPr>
          <w:rFonts w:ascii="Arial" w:hAnsi="Arial" w:cs="Arial"/>
          <w:b/>
          <w:bCs/>
        </w:rPr>
        <w:br/>
        <w:t xml:space="preserve">              A.           Sales and purchases:</w:t>
      </w:r>
    </w:p>
    <w:tbl>
      <w:tblPr>
        <w:tblStyle w:val="TableGrid"/>
        <w:tblpPr w:leftFromText="180" w:rightFromText="180" w:vertAnchor="text" w:horzAnchor="margin" w:tblpXSpec="center" w:tblpY="264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962"/>
        <w:gridCol w:w="1909"/>
        <w:gridCol w:w="1954"/>
        <w:gridCol w:w="1934"/>
      </w:tblGrid>
      <w:tr w:rsidR="006D5A96" w14:paraId="133A3CDB" w14:textId="77777777" w:rsidTr="006D5A96">
        <w:tc>
          <w:tcPr>
            <w:tcW w:w="1962" w:type="dxa"/>
          </w:tcPr>
          <w:p w14:paraId="28BFD461" w14:textId="77777777" w:rsidR="006D5A96" w:rsidRDefault="006D5A96" w:rsidP="006D5A96">
            <w:pPr>
              <w:ind w:right="-31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09" w:type="dxa"/>
          </w:tcPr>
          <w:p w14:paraId="624342CF" w14:textId="77777777" w:rsidR="006D5A96" w:rsidRDefault="006D5A96" w:rsidP="006D5A96">
            <w:pPr>
              <w:ind w:right="-318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NOVEMBER</w:t>
            </w:r>
          </w:p>
        </w:tc>
        <w:tc>
          <w:tcPr>
            <w:tcW w:w="1954" w:type="dxa"/>
          </w:tcPr>
          <w:p w14:paraId="4966FA88" w14:textId="77777777" w:rsidR="006D5A96" w:rsidRDefault="006D5A96" w:rsidP="006D5A96">
            <w:pPr>
              <w:ind w:right="-318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DECEMBER</w:t>
            </w:r>
          </w:p>
        </w:tc>
        <w:tc>
          <w:tcPr>
            <w:tcW w:w="1934" w:type="dxa"/>
          </w:tcPr>
          <w:p w14:paraId="0EA60C80" w14:textId="77777777" w:rsidR="006D5A96" w:rsidRDefault="006D5A96" w:rsidP="006D5A96">
            <w:pPr>
              <w:ind w:right="-318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JANUARY</w:t>
            </w:r>
          </w:p>
        </w:tc>
      </w:tr>
      <w:tr w:rsidR="006D5A96" w14:paraId="4BB901DA" w14:textId="77777777" w:rsidTr="006D5A96">
        <w:tc>
          <w:tcPr>
            <w:tcW w:w="1962" w:type="dxa"/>
          </w:tcPr>
          <w:p w14:paraId="3C3D536F" w14:textId="77777777" w:rsidR="006D5A96" w:rsidRPr="00581FC9" w:rsidRDefault="006D5A96" w:rsidP="006D5A96">
            <w:pPr>
              <w:ind w:right="-31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 sales</w:t>
            </w:r>
          </w:p>
        </w:tc>
        <w:tc>
          <w:tcPr>
            <w:tcW w:w="1909" w:type="dxa"/>
          </w:tcPr>
          <w:p w14:paraId="17B693CE" w14:textId="77777777" w:rsidR="006D5A96" w:rsidRPr="00581FC9" w:rsidRDefault="006D5A96" w:rsidP="006D5A96">
            <w:pPr>
              <w:jc w:val="center"/>
              <w:rPr>
                <w:rFonts w:ascii="Arial" w:hAnsi="Arial" w:cs="Arial"/>
              </w:rPr>
            </w:pPr>
            <w:r w:rsidRPr="00581FC9">
              <w:rPr>
                <w:rFonts w:ascii="Arial" w:hAnsi="Arial" w:cs="Arial"/>
              </w:rPr>
              <w:t>R1 925 000</w:t>
            </w:r>
          </w:p>
        </w:tc>
        <w:tc>
          <w:tcPr>
            <w:tcW w:w="1954" w:type="dxa"/>
          </w:tcPr>
          <w:p w14:paraId="52510E71" w14:textId="77777777" w:rsidR="006D5A96" w:rsidRPr="00581FC9" w:rsidRDefault="006D5A96" w:rsidP="006D5A9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R1 995 000</w:t>
            </w:r>
          </w:p>
        </w:tc>
        <w:tc>
          <w:tcPr>
            <w:tcW w:w="1934" w:type="dxa"/>
          </w:tcPr>
          <w:p w14:paraId="0AA3DF45" w14:textId="77777777" w:rsidR="006D5A96" w:rsidRPr="00391ADD" w:rsidRDefault="006D5A96" w:rsidP="006D5A96">
            <w:pPr>
              <w:jc w:val="center"/>
              <w:rPr>
                <w:rFonts w:ascii="Arial" w:hAnsi="Arial" w:cs="Arial"/>
                <w:b/>
                <w:bCs/>
              </w:rPr>
            </w:pPr>
            <w:r w:rsidRPr="00391ADD">
              <w:rPr>
                <w:rFonts w:ascii="Arial" w:hAnsi="Arial" w:cs="Arial"/>
                <w:b/>
                <w:bCs/>
                <w:highlight w:val="yellow"/>
              </w:rPr>
              <w:t>R2 030 000</w:t>
            </w:r>
          </w:p>
        </w:tc>
      </w:tr>
      <w:tr w:rsidR="006D5A96" w14:paraId="3EC8CD49" w14:textId="77777777" w:rsidTr="006D5A96">
        <w:tc>
          <w:tcPr>
            <w:tcW w:w="1962" w:type="dxa"/>
          </w:tcPr>
          <w:p w14:paraId="1388F359" w14:textId="3817DE4B" w:rsidR="006D5A96" w:rsidRPr="00DB306D" w:rsidRDefault="006D5A96" w:rsidP="006D5A96">
            <w:pPr>
              <w:ind w:right="-318"/>
              <w:rPr>
                <w:rFonts w:ascii="Arial" w:hAnsi="Arial" w:cs="Arial"/>
                <w:b/>
                <w:bCs/>
                <w:i/>
                <w:iCs/>
                <w:color w:val="EE0000"/>
                <w:sz w:val="20"/>
                <w:szCs w:val="20"/>
              </w:rPr>
            </w:pPr>
            <w:r>
              <w:rPr>
                <w:rFonts w:ascii="Arial" w:hAnsi="Arial" w:cs="Arial"/>
              </w:rPr>
              <w:t xml:space="preserve">Cost of sales </w:t>
            </w:r>
            <w:r>
              <w:rPr>
                <w:rFonts w:ascii="Arial" w:hAnsi="Arial" w:cs="Arial"/>
                <w:b/>
                <w:bCs/>
                <w:i/>
                <w:iCs/>
                <w:color w:val="EE0000"/>
                <w:sz w:val="20"/>
                <w:szCs w:val="20"/>
              </w:rPr>
              <w:t xml:space="preserve">= </w:t>
            </w:r>
            <w:r>
              <w:rPr>
                <w:rFonts w:ascii="Arial" w:hAnsi="Arial" w:cs="Arial"/>
                <w:b/>
                <w:bCs/>
                <w:i/>
                <w:iCs/>
                <w:color w:val="EE0000"/>
                <w:sz w:val="20"/>
                <w:szCs w:val="20"/>
              </w:rPr>
              <w:br/>
              <w:t xml:space="preserve">  Total Purchases</w:t>
            </w:r>
          </w:p>
        </w:tc>
        <w:tc>
          <w:tcPr>
            <w:tcW w:w="1909" w:type="dxa"/>
          </w:tcPr>
          <w:p w14:paraId="07EC4712" w14:textId="77777777" w:rsidR="006D5A96" w:rsidRPr="006D5A96" w:rsidRDefault="006D5A96" w:rsidP="006D5A96">
            <w:pPr>
              <w:jc w:val="center"/>
              <w:rPr>
                <w:rFonts w:ascii="Arial" w:hAnsi="Arial" w:cs="Arial"/>
              </w:rPr>
            </w:pPr>
            <w:r w:rsidRPr="006D5A96">
              <w:rPr>
                <w:rFonts w:ascii="Arial" w:hAnsi="Arial" w:cs="Arial"/>
              </w:rPr>
              <w:t>R1 203 125</w:t>
            </w:r>
          </w:p>
        </w:tc>
        <w:tc>
          <w:tcPr>
            <w:tcW w:w="1954" w:type="dxa"/>
          </w:tcPr>
          <w:p w14:paraId="0E6F37B0" w14:textId="77777777" w:rsidR="006D5A96" w:rsidRPr="00581FC9" w:rsidRDefault="006D5A96" w:rsidP="006D5A9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R1 246 875</w:t>
            </w:r>
          </w:p>
        </w:tc>
        <w:tc>
          <w:tcPr>
            <w:tcW w:w="1934" w:type="dxa"/>
          </w:tcPr>
          <w:p w14:paraId="5BB80C9D" w14:textId="77777777" w:rsidR="006D5A96" w:rsidRPr="00581FC9" w:rsidRDefault="006D5A96" w:rsidP="006D5A9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?</w:t>
            </w:r>
          </w:p>
        </w:tc>
      </w:tr>
    </w:tbl>
    <w:p w14:paraId="0EEED3B1" w14:textId="77777777" w:rsidR="006D5A96" w:rsidRDefault="006D5A96" w:rsidP="006D5A96">
      <w:pPr>
        <w:spacing w:line="278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</w:t>
      </w:r>
    </w:p>
    <w:p w14:paraId="4FF52F6F" w14:textId="29B48F6B" w:rsidR="006D5A96" w:rsidRDefault="006D5A96" w:rsidP="006D5A96">
      <w:pPr>
        <w:spacing w:line="278" w:lineRule="auto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bCs/>
        </w:rPr>
        <w:t xml:space="preserve">   </w:t>
      </w:r>
      <w:r w:rsidR="003723FF">
        <w:rPr>
          <w:rFonts w:ascii="Arial" w:hAnsi="Arial" w:cs="Arial"/>
          <w:b/>
          <w:bCs/>
        </w:rPr>
        <w:br/>
      </w:r>
      <w:r>
        <w:rPr>
          <w:rFonts w:ascii="Arial" w:hAnsi="Arial" w:cs="Arial"/>
          <w:sz w:val="23"/>
          <w:szCs w:val="23"/>
        </w:rPr>
        <w:t xml:space="preserve">       </w:t>
      </w:r>
    </w:p>
    <w:p w14:paraId="57520AF9" w14:textId="32505C64" w:rsidR="003723FF" w:rsidRPr="003723FF" w:rsidRDefault="003723FF" w:rsidP="003723FF">
      <w:pPr>
        <w:spacing w:after="160" w:line="278" w:lineRule="auto"/>
        <w:rPr>
          <w:rFonts w:ascii="Arial" w:hAnsi="Arial" w:cs="Arial"/>
          <w:b/>
          <w:bCs/>
          <w:sz w:val="28"/>
          <w:szCs w:val="28"/>
        </w:rPr>
      </w:pPr>
      <w:r w:rsidRPr="003723FF">
        <w:rPr>
          <w:rFonts w:ascii="Arial" w:hAnsi="Arial" w:cs="Arial"/>
          <w:sz w:val="23"/>
          <w:szCs w:val="23"/>
        </w:rPr>
        <w:br/>
      </w:r>
    </w:p>
    <w:p w14:paraId="576C110D" w14:textId="77777777" w:rsidR="003723FF" w:rsidRDefault="003723FF">
      <w:pPr>
        <w:spacing w:after="160" w:line="278" w:lineRule="auto"/>
        <w:rPr>
          <w:rFonts w:ascii="Arial" w:hAnsi="Arial" w:cs="Arial"/>
          <w:b/>
          <w:bCs/>
          <w:sz w:val="28"/>
          <w:szCs w:val="28"/>
        </w:rPr>
      </w:pPr>
    </w:p>
    <w:p w14:paraId="63CB44FE" w14:textId="3505268F" w:rsidR="006D5A96" w:rsidRPr="00391ADD" w:rsidRDefault="006D5A96" w:rsidP="006D5A96">
      <w:pPr>
        <w:pStyle w:val="Default"/>
        <w:numPr>
          <w:ilvl w:val="0"/>
          <w:numId w:val="9"/>
        </w:numPr>
        <w:ind w:left="1985"/>
        <w:rPr>
          <w:b/>
          <w:bCs/>
          <w:sz w:val="23"/>
          <w:szCs w:val="23"/>
          <w:highlight w:val="yellow"/>
        </w:rPr>
      </w:pPr>
      <w:r w:rsidRPr="00391ADD">
        <w:rPr>
          <w:b/>
          <w:bCs/>
          <w:sz w:val="23"/>
          <w:szCs w:val="23"/>
          <w:highlight w:val="yellow"/>
        </w:rPr>
        <w:t xml:space="preserve">Credit sales account for 75% of total sales. </w:t>
      </w:r>
    </w:p>
    <w:p w14:paraId="0822AF5A" w14:textId="77777777" w:rsidR="006D5A96" w:rsidRPr="00581FC9" w:rsidRDefault="006D5A96" w:rsidP="006D5A96">
      <w:pPr>
        <w:autoSpaceDE w:val="0"/>
        <w:autoSpaceDN w:val="0"/>
        <w:adjustRightInd w:val="0"/>
      </w:pPr>
    </w:p>
    <w:p w14:paraId="35ADB277" w14:textId="77777777" w:rsidR="006D5A96" w:rsidRDefault="006D5A96" w:rsidP="006D5A96">
      <w:pPr>
        <w:pStyle w:val="ListParagraph"/>
        <w:autoSpaceDE w:val="0"/>
        <w:autoSpaceDN w:val="0"/>
        <w:adjustRightInd w:val="0"/>
        <w:ind w:left="1625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sym w:font="Symbol" w:char="F0B7"/>
      </w:r>
      <w:r>
        <w:rPr>
          <w:rFonts w:ascii="Arial" w:hAnsi="Arial" w:cs="Arial"/>
          <w:color w:val="000000"/>
          <w:sz w:val="23"/>
          <w:szCs w:val="23"/>
        </w:rPr>
        <w:t xml:space="preserve">    </w:t>
      </w:r>
      <w:r w:rsidRPr="00581FC9">
        <w:rPr>
          <w:rFonts w:ascii="Arial" w:hAnsi="Arial" w:cs="Arial"/>
          <w:color w:val="000000"/>
          <w:sz w:val="23"/>
          <w:szCs w:val="23"/>
        </w:rPr>
        <w:t>Debtors pay according to the following trends: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</w:r>
      <w:r w:rsidRPr="00581FC9">
        <w:rPr>
          <w:rFonts w:ascii="Arial" w:hAnsi="Arial" w:cs="Arial"/>
          <w:color w:val="000000"/>
          <w:sz w:val="28"/>
          <w:szCs w:val="28"/>
        </w:rPr>
        <w:t xml:space="preserve">     </w:t>
      </w:r>
      <w:r w:rsidRPr="00391ADD">
        <w:rPr>
          <w:rFonts w:ascii="Arial" w:hAnsi="Arial" w:cs="Arial"/>
          <w:b/>
          <w:bCs/>
          <w:color w:val="000000"/>
          <w:sz w:val="28"/>
          <w:szCs w:val="28"/>
          <w:highlight w:val="yellow"/>
        </w:rPr>
        <w:sym w:font="Symbol" w:char="F0B0"/>
      </w:r>
      <w:r w:rsidRPr="00391ADD">
        <w:rPr>
          <w:rFonts w:ascii="Arial" w:hAnsi="Arial" w:cs="Arial"/>
          <w:b/>
          <w:bCs/>
          <w:color w:val="000000"/>
          <w:sz w:val="28"/>
          <w:szCs w:val="28"/>
          <w:highlight w:val="yellow"/>
        </w:rPr>
        <w:t xml:space="preserve">    </w:t>
      </w:r>
      <w:r w:rsidRPr="00391ADD">
        <w:rPr>
          <w:rFonts w:ascii="Arial" w:hAnsi="Arial" w:cs="Arial"/>
          <w:b/>
          <w:bCs/>
          <w:color w:val="000000"/>
          <w:sz w:val="23"/>
          <w:szCs w:val="23"/>
          <w:highlight w:val="yellow"/>
        </w:rPr>
        <w:t>30 % in the month of the sale, subject to a 4 % discount</w:t>
      </w:r>
      <w:r>
        <w:rPr>
          <w:rFonts w:ascii="Arial" w:hAnsi="Arial" w:cs="Arial"/>
          <w:color w:val="000000"/>
          <w:sz w:val="23"/>
          <w:szCs w:val="23"/>
        </w:rPr>
        <w:br/>
        <w:t xml:space="preserve">      </w:t>
      </w:r>
      <w:r w:rsidRPr="00BF2C1B">
        <w:rPr>
          <w:rFonts w:ascii="Arial" w:hAnsi="Arial" w:cs="Arial"/>
          <w:b/>
          <w:bCs/>
          <w:color w:val="000000"/>
          <w:sz w:val="28"/>
          <w:szCs w:val="28"/>
          <w:highlight w:val="green"/>
        </w:rPr>
        <w:sym w:font="Symbol" w:char="F0B0"/>
      </w:r>
      <w:r w:rsidRPr="00BF2C1B">
        <w:rPr>
          <w:rFonts w:ascii="Arial" w:hAnsi="Arial" w:cs="Arial"/>
          <w:b/>
          <w:bCs/>
          <w:color w:val="000000"/>
          <w:sz w:val="23"/>
          <w:szCs w:val="23"/>
          <w:highlight w:val="green"/>
        </w:rPr>
        <w:t xml:space="preserve">     50 % in the month following the month of sales</w:t>
      </w:r>
      <w:r w:rsidRPr="00BF2C1B">
        <w:rPr>
          <w:rFonts w:ascii="Arial" w:hAnsi="Arial" w:cs="Arial"/>
          <w:b/>
          <w:bCs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t xml:space="preserve">      </w:t>
      </w:r>
      <w:r>
        <w:rPr>
          <w:rFonts w:ascii="Arial" w:hAnsi="Arial" w:cs="Arial"/>
          <w:color w:val="000000"/>
          <w:sz w:val="28"/>
          <w:szCs w:val="28"/>
        </w:rPr>
        <w:sym w:font="Symbol" w:char="F0B0"/>
      </w:r>
      <w:r>
        <w:rPr>
          <w:rFonts w:ascii="Arial" w:hAnsi="Arial" w:cs="Arial"/>
          <w:color w:val="000000"/>
          <w:sz w:val="23"/>
          <w:szCs w:val="23"/>
        </w:rPr>
        <w:t xml:space="preserve">     </w:t>
      </w:r>
      <w:r w:rsidRPr="00BF2C1B">
        <w:rPr>
          <w:rFonts w:ascii="Arial" w:hAnsi="Arial" w:cs="Arial"/>
          <w:b/>
          <w:bCs/>
          <w:color w:val="000000"/>
          <w:sz w:val="23"/>
          <w:szCs w:val="23"/>
          <w:highlight w:val="cyan"/>
        </w:rPr>
        <w:t>14 % two months after the month of sales</w:t>
      </w:r>
    </w:p>
    <w:p w14:paraId="3E338F58" w14:textId="60536661" w:rsidR="003723FF" w:rsidRDefault="006D5A96" w:rsidP="006D5A96">
      <w:pPr>
        <w:spacing w:after="160" w:line="278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color w:val="000000"/>
          <w:sz w:val="23"/>
          <w:szCs w:val="23"/>
        </w:rPr>
        <w:t xml:space="preserve">     </w:t>
      </w:r>
      <w:r>
        <w:rPr>
          <w:rFonts w:ascii="Arial" w:hAnsi="Arial" w:cs="Arial"/>
          <w:color w:val="000000"/>
          <w:sz w:val="23"/>
          <w:szCs w:val="23"/>
        </w:rPr>
        <w:t xml:space="preserve">                          </w:t>
      </w:r>
      <w:r>
        <w:rPr>
          <w:rFonts w:ascii="Arial" w:hAnsi="Arial" w:cs="Arial"/>
          <w:color w:val="000000"/>
          <w:sz w:val="23"/>
          <w:szCs w:val="23"/>
        </w:rPr>
        <w:t xml:space="preserve"> </w:t>
      </w:r>
      <w:r w:rsidRPr="00751F3C">
        <w:rPr>
          <w:rFonts w:ascii="Arial" w:hAnsi="Arial" w:cs="Arial"/>
          <w:color w:val="000000"/>
          <w:sz w:val="28"/>
          <w:szCs w:val="28"/>
        </w:rPr>
        <w:sym w:font="Symbol" w:char="F0B0"/>
      </w:r>
      <w:r w:rsidRPr="00751F3C">
        <w:rPr>
          <w:rFonts w:ascii="Arial" w:hAnsi="Arial" w:cs="Arial"/>
          <w:color w:val="000000"/>
          <w:sz w:val="23"/>
          <w:szCs w:val="23"/>
        </w:rPr>
        <w:t xml:space="preserve">     </w:t>
      </w:r>
      <w:r w:rsidRPr="00751F3C">
        <w:rPr>
          <w:rFonts w:ascii="Arial" w:hAnsi="Arial" w:cs="Arial"/>
          <w:b/>
          <w:bCs/>
          <w:color w:val="000000"/>
          <w:sz w:val="23"/>
          <w:szCs w:val="23"/>
          <w:highlight w:val="lightGray"/>
        </w:rPr>
        <w:t xml:space="preserve">The remaining amount will be written off as irrecoverable in </w:t>
      </w:r>
      <w:r>
        <w:rPr>
          <w:rFonts w:ascii="Arial" w:hAnsi="Arial" w:cs="Arial"/>
          <w:b/>
          <w:bCs/>
          <w:color w:val="000000"/>
          <w:sz w:val="23"/>
          <w:szCs w:val="23"/>
          <w:highlight w:val="lightGray"/>
        </w:rPr>
        <w:br/>
      </w:r>
      <w:r w:rsidRPr="006D5A96">
        <w:rPr>
          <w:rFonts w:ascii="Arial" w:hAnsi="Arial" w:cs="Arial"/>
          <w:b/>
          <w:bCs/>
          <w:color w:val="000000"/>
          <w:sz w:val="23"/>
          <w:szCs w:val="23"/>
        </w:rPr>
        <w:t xml:space="preserve">                                      </w:t>
      </w:r>
      <w:r>
        <w:rPr>
          <w:rFonts w:ascii="Arial" w:hAnsi="Arial" w:cs="Arial"/>
          <w:b/>
          <w:bCs/>
          <w:color w:val="000000"/>
          <w:sz w:val="23"/>
          <w:szCs w:val="23"/>
        </w:rPr>
        <w:t xml:space="preserve"> </w:t>
      </w:r>
      <w:r w:rsidRPr="00751F3C">
        <w:rPr>
          <w:rFonts w:ascii="Arial" w:hAnsi="Arial" w:cs="Arial"/>
          <w:b/>
          <w:bCs/>
          <w:color w:val="000000"/>
          <w:sz w:val="23"/>
          <w:szCs w:val="23"/>
          <w:highlight w:val="lightGray"/>
        </w:rPr>
        <w:t>the third month following sales</w:t>
      </w:r>
      <w:r>
        <w:rPr>
          <w:rFonts w:ascii="Arial" w:hAnsi="Arial" w:cs="Arial"/>
          <w:b/>
          <w:bCs/>
          <w:color w:val="000000"/>
          <w:sz w:val="23"/>
          <w:szCs w:val="23"/>
        </w:rPr>
        <w:t xml:space="preserve"> </w:t>
      </w:r>
      <w:r>
        <w:rPr>
          <w:rFonts w:ascii="Arial" w:hAnsi="Arial" w:cs="Arial"/>
          <w:b/>
          <w:bCs/>
          <w:i/>
          <w:iCs/>
          <w:color w:val="EE0000"/>
          <w:sz w:val="20"/>
          <w:szCs w:val="20"/>
        </w:rPr>
        <w:t>i.e. Bad Debts</w:t>
      </w:r>
      <w:r w:rsidRPr="00751F3C">
        <w:rPr>
          <w:rFonts w:ascii="Arial" w:hAnsi="Arial" w:cs="Arial"/>
          <w:b/>
          <w:bCs/>
          <w:color w:val="000000"/>
          <w:sz w:val="23"/>
          <w:szCs w:val="23"/>
        </w:rPr>
        <w:br/>
      </w:r>
      <w:r>
        <w:rPr>
          <w:rFonts w:ascii="Arial" w:hAnsi="Arial" w:cs="Arial"/>
          <w:b/>
          <w:bCs/>
          <w:sz w:val="28"/>
          <w:szCs w:val="28"/>
        </w:rPr>
        <w:t xml:space="preserve">  </w:t>
      </w:r>
    </w:p>
    <w:p w14:paraId="752FDF77" w14:textId="5BB0B060" w:rsidR="006D5A96" w:rsidRPr="00784E5C" w:rsidRDefault="006D5A96" w:rsidP="006D5A96">
      <w:pPr>
        <w:pStyle w:val="Default"/>
        <w:ind w:left="720"/>
        <w:rPr>
          <w:b/>
          <w:bCs/>
          <w:sz w:val="23"/>
          <w:szCs w:val="23"/>
        </w:rPr>
      </w:pPr>
      <w:r>
        <w:rPr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76F777" wp14:editId="1A52B7A6">
                <wp:simplePos x="0" y="0"/>
                <wp:positionH relativeFrom="column">
                  <wp:posOffset>5911850</wp:posOffset>
                </wp:positionH>
                <wp:positionV relativeFrom="paragraph">
                  <wp:posOffset>1102995</wp:posOffset>
                </wp:positionV>
                <wp:extent cx="222250" cy="1511300"/>
                <wp:effectExtent l="76200" t="38100" r="25400" b="12700"/>
                <wp:wrapNone/>
                <wp:docPr id="1196756934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22250" cy="151130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7030A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9128F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" o:spid="_x0000_s1026" type="#_x0000_t32" style="position:absolute;margin-left:465.5pt;margin-top:86.85pt;width:17.5pt;height:119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" strokecolor="#7030a0" strokeweight="2.25pt">
                <v:stroke endarrow="block" joinstyle="miter"/>
              </v:shape>
            </w:pict>
          </mc:Fallback>
        </mc:AlternateContent>
      </w:r>
      <w:r w:rsidRPr="00784E5C">
        <w:rPr>
          <w:b/>
          <w:bCs/>
          <w:sz w:val="23"/>
          <w:szCs w:val="23"/>
        </w:rPr>
        <w:t xml:space="preserve">4.1.1 </w:t>
      </w:r>
      <w:r>
        <w:rPr>
          <w:b/>
          <w:bCs/>
          <w:sz w:val="23"/>
          <w:szCs w:val="23"/>
        </w:rPr>
        <w:t xml:space="preserve">    </w:t>
      </w:r>
      <w:r w:rsidRPr="00784E5C">
        <w:rPr>
          <w:b/>
          <w:bCs/>
          <w:sz w:val="23"/>
          <w:szCs w:val="23"/>
        </w:rPr>
        <w:t>DEBTORS' COLLECTION SCHEDULE:</w:t>
      </w:r>
      <w:r>
        <w:rPr>
          <w:b/>
          <w:bCs/>
          <w:sz w:val="23"/>
          <w:szCs w:val="23"/>
        </w:rPr>
        <w:br/>
        <w:t xml:space="preserve">              </w:t>
      </w:r>
    </w:p>
    <w:tbl>
      <w:tblPr>
        <w:tblStyle w:val="TableGrid"/>
        <w:tblW w:w="0" w:type="auto"/>
        <w:tblInd w:w="155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900"/>
        <w:gridCol w:w="1942"/>
        <w:gridCol w:w="1963"/>
        <w:gridCol w:w="1954"/>
      </w:tblGrid>
      <w:tr w:rsidR="006D5A96" w14:paraId="0E083221" w14:textId="77777777" w:rsidTr="003B4E8A">
        <w:tc>
          <w:tcPr>
            <w:tcW w:w="1928" w:type="dxa"/>
            <w:tcBorders>
              <w:top w:val="single" w:sz="18" w:space="0" w:color="auto"/>
              <w:bottom w:val="single" w:sz="18" w:space="0" w:color="auto"/>
            </w:tcBorders>
          </w:tcPr>
          <w:p w14:paraId="489CD223" w14:textId="77777777" w:rsidR="006D5A96" w:rsidRDefault="006D5A96" w:rsidP="003B4E8A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MONTHS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433676EF" w14:textId="77777777" w:rsidR="006D5A96" w:rsidRDefault="006D5A96" w:rsidP="003B4E8A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CREDIT</w:t>
            </w:r>
          </w:p>
          <w:p w14:paraId="1B7D9015" w14:textId="77777777" w:rsidR="006D5A96" w:rsidRDefault="006D5A96" w:rsidP="003B4E8A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SALES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3B0D46A1" w14:textId="77777777" w:rsidR="006D5A96" w:rsidRDefault="006D5A96" w:rsidP="003B4E8A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DECEMBER</w:t>
            </w:r>
          </w:p>
          <w:p w14:paraId="075B4F88" w14:textId="77777777" w:rsidR="006D5A96" w:rsidRDefault="006D5A96" w:rsidP="003B4E8A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2025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5506BAFE" w14:textId="77777777" w:rsidR="006D5A96" w:rsidRDefault="006D5A96" w:rsidP="003B4E8A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JANUARY</w:t>
            </w:r>
          </w:p>
          <w:p w14:paraId="7E409104" w14:textId="77777777" w:rsidR="006D5A96" w:rsidRDefault="006D5A96" w:rsidP="003B4E8A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2026</w:t>
            </w:r>
          </w:p>
        </w:tc>
      </w:tr>
      <w:tr w:rsidR="006D5A96" w14:paraId="2648D96A" w14:textId="77777777" w:rsidTr="003B4E8A">
        <w:trPr>
          <w:trHeight w:val="283"/>
        </w:trPr>
        <w:tc>
          <w:tcPr>
            <w:tcW w:w="1928" w:type="dxa"/>
            <w:tcBorders>
              <w:top w:val="single" w:sz="18" w:space="0" w:color="auto"/>
            </w:tcBorders>
          </w:tcPr>
          <w:p w14:paraId="6B77D036" w14:textId="77777777" w:rsidR="006D5A96" w:rsidRPr="00E64ACD" w:rsidRDefault="006D5A96" w:rsidP="003B4E8A">
            <w:pPr>
              <w:pStyle w:val="Default"/>
              <w:rPr>
                <w:b/>
                <w:bCs/>
                <w:sz w:val="23"/>
                <w:szCs w:val="23"/>
              </w:rPr>
            </w:pPr>
            <w:r w:rsidRPr="003114D0">
              <w:rPr>
                <w:b/>
                <w:bCs/>
                <w:sz w:val="23"/>
                <w:szCs w:val="23"/>
                <w:highlight w:val="lightGray"/>
              </w:rPr>
              <w:t>October 2025</w:t>
            </w:r>
          </w:p>
        </w:tc>
        <w:tc>
          <w:tcPr>
            <w:tcW w:w="1984" w:type="dxa"/>
            <w:tcBorders>
              <w:top w:val="single" w:sz="18" w:space="0" w:color="auto"/>
            </w:tcBorders>
          </w:tcPr>
          <w:p w14:paraId="6E7B989B" w14:textId="77777777" w:rsidR="006D5A96" w:rsidRPr="00E64ACD" w:rsidRDefault="006D5A96" w:rsidP="003B4E8A">
            <w:pPr>
              <w:pStyle w:val="Default"/>
              <w:jc w:val="right"/>
              <w:rPr>
                <w:b/>
                <w:bCs/>
                <w:sz w:val="23"/>
                <w:szCs w:val="23"/>
              </w:rPr>
            </w:pPr>
            <w:r w:rsidRPr="00E64ACD">
              <w:rPr>
                <w:b/>
                <w:bCs/>
                <w:sz w:val="23"/>
                <w:szCs w:val="23"/>
              </w:rPr>
              <w:t>1 417 500</w:t>
            </w:r>
          </w:p>
        </w:tc>
        <w:tc>
          <w:tcPr>
            <w:tcW w:w="1984" w:type="dxa"/>
            <w:tcBorders>
              <w:top w:val="single" w:sz="18" w:space="0" w:color="auto"/>
            </w:tcBorders>
          </w:tcPr>
          <w:p w14:paraId="169A6F38" w14:textId="77777777" w:rsidR="006D5A96" w:rsidRPr="00E64ACD" w:rsidRDefault="006D5A96" w:rsidP="003B4E8A">
            <w:pPr>
              <w:pStyle w:val="Default"/>
              <w:jc w:val="right"/>
              <w:rPr>
                <w:b/>
                <w:bCs/>
                <w:sz w:val="23"/>
                <w:szCs w:val="23"/>
              </w:rPr>
            </w:pPr>
            <w:r w:rsidRPr="00E64ACD">
              <w:rPr>
                <w:b/>
                <w:bCs/>
                <w:sz w:val="23"/>
                <w:szCs w:val="23"/>
              </w:rPr>
              <w:t>198 450</w:t>
            </w:r>
          </w:p>
        </w:tc>
        <w:tc>
          <w:tcPr>
            <w:tcW w:w="1984" w:type="dxa"/>
            <w:tcBorders>
              <w:top w:val="single" w:sz="18" w:space="0" w:color="auto"/>
            </w:tcBorders>
          </w:tcPr>
          <w:p w14:paraId="3DA96307" w14:textId="77777777" w:rsidR="006D5A96" w:rsidRPr="00FF41BE" w:rsidRDefault="006D5A96" w:rsidP="003B4E8A">
            <w:pPr>
              <w:pStyle w:val="Default"/>
              <w:jc w:val="right"/>
              <w:rPr>
                <w:sz w:val="23"/>
                <w:szCs w:val="23"/>
              </w:rPr>
            </w:pPr>
          </w:p>
        </w:tc>
      </w:tr>
      <w:tr w:rsidR="006D5A96" w14:paraId="2ED7E690" w14:textId="77777777" w:rsidTr="003B4E8A">
        <w:trPr>
          <w:trHeight w:val="283"/>
        </w:trPr>
        <w:tc>
          <w:tcPr>
            <w:tcW w:w="1928" w:type="dxa"/>
          </w:tcPr>
          <w:p w14:paraId="53C97120" w14:textId="77777777" w:rsidR="006D5A96" w:rsidRPr="00E64ACD" w:rsidRDefault="006D5A96" w:rsidP="003B4E8A">
            <w:pPr>
              <w:pStyle w:val="Default"/>
              <w:rPr>
                <w:b/>
                <w:bCs/>
                <w:sz w:val="23"/>
                <w:szCs w:val="23"/>
              </w:rPr>
            </w:pPr>
            <w:r w:rsidRPr="00BF2C1B">
              <w:rPr>
                <w:b/>
                <w:bCs/>
                <w:sz w:val="23"/>
                <w:szCs w:val="23"/>
                <w:highlight w:val="cyan"/>
              </w:rPr>
              <w:t>November 2025</w:t>
            </w:r>
          </w:p>
        </w:tc>
        <w:tc>
          <w:tcPr>
            <w:tcW w:w="1984" w:type="dxa"/>
          </w:tcPr>
          <w:p w14:paraId="7205CC9C" w14:textId="77777777" w:rsidR="006D5A96" w:rsidRPr="00E64ACD" w:rsidRDefault="006D5A96" w:rsidP="003B4E8A">
            <w:pPr>
              <w:pStyle w:val="Default"/>
              <w:jc w:val="right"/>
              <w:rPr>
                <w:b/>
                <w:bCs/>
                <w:sz w:val="23"/>
                <w:szCs w:val="23"/>
              </w:rPr>
            </w:pPr>
            <w:r w:rsidRPr="00E64ACD">
              <w:rPr>
                <w:b/>
                <w:bCs/>
                <w:sz w:val="23"/>
                <w:szCs w:val="23"/>
              </w:rPr>
              <w:t>1 443 750</w:t>
            </w:r>
          </w:p>
        </w:tc>
        <w:tc>
          <w:tcPr>
            <w:tcW w:w="1984" w:type="dxa"/>
          </w:tcPr>
          <w:p w14:paraId="638783C4" w14:textId="77777777" w:rsidR="006D5A96" w:rsidRPr="00E64ACD" w:rsidRDefault="006D5A96" w:rsidP="003B4E8A">
            <w:pPr>
              <w:pStyle w:val="Default"/>
              <w:jc w:val="right"/>
              <w:rPr>
                <w:b/>
                <w:bCs/>
                <w:sz w:val="23"/>
                <w:szCs w:val="23"/>
              </w:rPr>
            </w:pPr>
            <w:r w:rsidRPr="00E64ACD">
              <w:rPr>
                <w:b/>
                <w:bCs/>
                <w:sz w:val="23"/>
                <w:szCs w:val="23"/>
              </w:rPr>
              <w:t>721 875</w:t>
            </w:r>
          </w:p>
        </w:tc>
        <w:tc>
          <w:tcPr>
            <w:tcW w:w="1984" w:type="dxa"/>
          </w:tcPr>
          <w:p w14:paraId="60D6E339" w14:textId="77777777" w:rsidR="006D5A96" w:rsidRPr="00FF41BE" w:rsidRDefault="006D5A96" w:rsidP="003B4E8A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202 125</w:t>
            </w:r>
          </w:p>
        </w:tc>
      </w:tr>
      <w:tr w:rsidR="006D5A96" w14:paraId="184D70DD" w14:textId="77777777" w:rsidTr="003B4E8A">
        <w:trPr>
          <w:trHeight w:val="283"/>
        </w:trPr>
        <w:tc>
          <w:tcPr>
            <w:tcW w:w="1928" w:type="dxa"/>
          </w:tcPr>
          <w:p w14:paraId="2BB4E886" w14:textId="77777777" w:rsidR="006D5A96" w:rsidRPr="00E64ACD" w:rsidRDefault="006D5A96" w:rsidP="003B4E8A">
            <w:pPr>
              <w:pStyle w:val="Default"/>
              <w:rPr>
                <w:b/>
                <w:bCs/>
                <w:sz w:val="23"/>
                <w:szCs w:val="23"/>
              </w:rPr>
            </w:pPr>
            <w:r w:rsidRPr="00BF2C1B">
              <w:rPr>
                <w:b/>
                <w:bCs/>
                <w:sz w:val="23"/>
                <w:szCs w:val="23"/>
                <w:highlight w:val="green"/>
              </w:rPr>
              <w:t>December 2025</w:t>
            </w:r>
          </w:p>
        </w:tc>
        <w:tc>
          <w:tcPr>
            <w:tcW w:w="1984" w:type="dxa"/>
          </w:tcPr>
          <w:p w14:paraId="564917B9" w14:textId="77777777" w:rsidR="006D5A96" w:rsidRPr="00E64ACD" w:rsidRDefault="006D5A96" w:rsidP="003B4E8A">
            <w:pPr>
              <w:pStyle w:val="Default"/>
              <w:jc w:val="right"/>
              <w:rPr>
                <w:b/>
                <w:bCs/>
                <w:sz w:val="23"/>
                <w:szCs w:val="23"/>
              </w:rPr>
            </w:pPr>
            <w:r w:rsidRPr="00E64ACD">
              <w:rPr>
                <w:b/>
                <w:bCs/>
                <w:sz w:val="23"/>
                <w:szCs w:val="23"/>
              </w:rPr>
              <w:t>1 496 250</w:t>
            </w:r>
          </w:p>
        </w:tc>
        <w:tc>
          <w:tcPr>
            <w:tcW w:w="1984" w:type="dxa"/>
          </w:tcPr>
          <w:p w14:paraId="4D1FF324" w14:textId="77777777" w:rsidR="006D5A96" w:rsidRPr="00E64ACD" w:rsidRDefault="006D5A96" w:rsidP="003B4E8A">
            <w:pPr>
              <w:pStyle w:val="Default"/>
              <w:jc w:val="right"/>
              <w:rPr>
                <w:b/>
                <w:bCs/>
                <w:sz w:val="23"/>
                <w:szCs w:val="23"/>
              </w:rPr>
            </w:pPr>
            <w:r w:rsidRPr="00E64ACD">
              <w:rPr>
                <w:b/>
                <w:bCs/>
                <w:sz w:val="23"/>
                <w:szCs w:val="23"/>
              </w:rPr>
              <w:t>430 920</w:t>
            </w:r>
          </w:p>
        </w:tc>
        <w:tc>
          <w:tcPr>
            <w:tcW w:w="1984" w:type="dxa"/>
          </w:tcPr>
          <w:p w14:paraId="5DBF8B3C" w14:textId="7738DE2F" w:rsidR="006D5A96" w:rsidRPr="00FF41BE" w:rsidRDefault="006D5A96" w:rsidP="003B4E8A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b/>
                <w:bCs/>
                <w:noProof/>
                <w:sz w:val="23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81533DA" wp14:editId="1A6FD4DE">
                      <wp:simplePos x="0" y="0"/>
                      <wp:positionH relativeFrom="column">
                        <wp:posOffset>-756285</wp:posOffset>
                      </wp:positionH>
                      <wp:positionV relativeFrom="paragraph">
                        <wp:posOffset>113030</wp:posOffset>
                      </wp:positionV>
                      <wp:extent cx="1289050" cy="914400"/>
                      <wp:effectExtent l="19050" t="38100" r="44450" b="19050"/>
                      <wp:wrapNone/>
                      <wp:docPr id="215814443" name="Straight Arrow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289050" cy="91440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1FCE6C" id="Straight Arrow Connector 7" o:spid="_x0000_s1026" type="#_x0000_t32" style="position:absolute;margin-left:-59.55pt;margin-top:8.9pt;width:101.5pt;height:1in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" strokecolor="#00b050" strokeweight="2.2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sz w:val="23"/>
                <w:szCs w:val="23"/>
              </w:rPr>
              <w:t>748 125</w:t>
            </w:r>
          </w:p>
        </w:tc>
      </w:tr>
      <w:tr w:rsidR="006D5A96" w14:paraId="5874C10D" w14:textId="77777777" w:rsidTr="003B4E8A">
        <w:trPr>
          <w:trHeight w:val="283"/>
        </w:trPr>
        <w:tc>
          <w:tcPr>
            <w:tcW w:w="1928" w:type="dxa"/>
            <w:tcBorders>
              <w:bottom w:val="single" w:sz="18" w:space="0" w:color="auto"/>
            </w:tcBorders>
          </w:tcPr>
          <w:p w14:paraId="6DEF8F9F" w14:textId="77777777" w:rsidR="006D5A96" w:rsidRPr="00E64ACD" w:rsidRDefault="006D5A96" w:rsidP="003B4E8A">
            <w:pPr>
              <w:pStyle w:val="Default"/>
              <w:rPr>
                <w:b/>
                <w:bCs/>
                <w:sz w:val="23"/>
                <w:szCs w:val="23"/>
              </w:rPr>
            </w:pPr>
            <w:r w:rsidRPr="00BF2C1B">
              <w:rPr>
                <w:b/>
                <w:bCs/>
                <w:sz w:val="23"/>
                <w:szCs w:val="23"/>
                <w:highlight w:val="yellow"/>
              </w:rPr>
              <w:t>January 2026</w:t>
            </w:r>
          </w:p>
        </w:tc>
        <w:tc>
          <w:tcPr>
            <w:tcW w:w="1984" w:type="dxa"/>
            <w:tcBorders>
              <w:bottom w:val="single" w:sz="18" w:space="0" w:color="auto"/>
            </w:tcBorders>
          </w:tcPr>
          <w:p w14:paraId="1A65AF97" w14:textId="77777777" w:rsidR="006D5A96" w:rsidRPr="00391ADD" w:rsidRDefault="006D5A96" w:rsidP="003B4E8A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1 522 500</w:t>
            </w:r>
          </w:p>
        </w:tc>
        <w:tc>
          <w:tcPr>
            <w:tcW w:w="1984" w:type="dxa"/>
            <w:tcBorders>
              <w:bottom w:val="single" w:sz="18" w:space="0" w:color="auto"/>
            </w:tcBorders>
          </w:tcPr>
          <w:p w14:paraId="4A0DEBD4" w14:textId="39682595" w:rsidR="006D5A96" w:rsidRPr="00E64ACD" w:rsidRDefault="006D5A96" w:rsidP="003B4E8A">
            <w:pPr>
              <w:pStyle w:val="Default"/>
              <w:jc w:val="righ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984" w:type="dxa"/>
            <w:tcBorders>
              <w:bottom w:val="single" w:sz="18" w:space="0" w:color="auto"/>
            </w:tcBorders>
          </w:tcPr>
          <w:p w14:paraId="131CF1CB" w14:textId="31DBFBCA" w:rsidR="006D5A96" w:rsidRPr="00FF41BE" w:rsidRDefault="006D5A96" w:rsidP="003B4E8A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438 480</w:t>
            </w:r>
          </w:p>
        </w:tc>
      </w:tr>
      <w:tr w:rsidR="006D5A96" w14:paraId="7729B8D0" w14:textId="77777777" w:rsidTr="003B4E8A">
        <w:trPr>
          <w:trHeight w:val="283"/>
        </w:trPr>
        <w:tc>
          <w:tcPr>
            <w:tcW w:w="3912" w:type="dxa"/>
            <w:gridSpan w:val="2"/>
            <w:tcBorders>
              <w:top w:val="single" w:sz="18" w:space="0" w:color="auto"/>
              <w:bottom w:val="single" w:sz="18" w:space="0" w:color="auto"/>
            </w:tcBorders>
          </w:tcPr>
          <w:p w14:paraId="121EF46E" w14:textId="77777777" w:rsidR="006D5A96" w:rsidRPr="00E64ACD" w:rsidRDefault="006D5A96" w:rsidP="003B4E8A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noProof/>
                <w:sz w:val="23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228783E" wp14:editId="5303519E">
                      <wp:simplePos x="0" y="0"/>
                      <wp:positionH relativeFrom="column">
                        <wp:posOffset>2217420</wp:posOffset>
                      </wp:positionH>
                      <wp:positionV relativeFrom="paragraph">
                        <wp:posOffset>-10160</wp:posOffset>
                      </wp:positionV>
                      <wp:extent cx="82550" cy="330200"/>
                      <wp:effectExtent l="57150" t="38100" r="50800" b="12700"/>
                      <wp:wrapNone/>
                      <wp:docPr id="753543319" name="Straight Arrow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82550" cy="33020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solidFill>
                                  <a:srgbClr val="EE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6458B9" id="Straight Arrow Connector 4" o:spid="_x0000_s1026" type="#_x0000_t32" style="position:absolute;margin-left:174.6pt;margin-top:-.8pt;width:6.5pt;height:26pt;flip:x 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" strokecolor="#e00" strokeweight="2.25pt">
                      <v:stroke endarrow="block" joinstyle="miter"/>
                    </v:shape>
                  </w:pict>
                </mc:Fallback>
              </mc:AlternateContent>
            </w:r>
            <w:r w:rsidRPr="00E64ACD">
              <w:rPr>
                <w:b/>
                <w:bCs/>
                <w:sz w:val="23"/>
                <w:szCs w:val="23"/>
              </w:rPr>
              <w:t>RECEIPTS FROM DEBTORS</w:t>
            </w:r>
          </w:p>
        </w:tc>
        <w:tc>
          <w:tcPr>
            <w:tcW w:w="1984" w:type="dxa"/>
            <w:tcBorders>
              <w:top w:val="single" w:sz="18" w:space="0" w:color="auto"/>
              <w:bottom w:val="double" w:sz="18" w:space="0" w:color="auto"/>
            </w:tcBorders>
          </w:tcPr>
          <w:p w14:paraId="4893D83B" w14:textId="1F935C13" w:rsidR="006D5A96" w:rsidRPr="00E64ACD" w:rsidRDefault="006D5A96" w:rsidP="003B4E8A">
            <w:pPr>
              <w:pStyle w:val="Default"/>
              <w:jc w:val="right"/>
              <w:rPr>
                <w:b/>
                <w:bCs/>
                <w:sz w:val="23"/>
                <w:szCs w:val="23"/>
              </w:rPr>
            </w:pPr>
            <w:r w:rsidRPr="00E64ACD">
              <w:rPr>
                <w:b/>
                <w:bCs/>
                <w:sz w:val="23"/>
                <w:szCs w:val="23"/>
              </w:rPr>
              <w:t>1 351 245</w:t>
            </w:r>
          </w:p>
        </w:tc>
        <w:tc>
          <w:tcPr>
            <w:tcW w:w="1984" w:type="dxa"/>
            <w:tcBorders>
              <w:top w:val="single" w:sz="18" w:space="0" w:color="auto"/>
              <w:bottom w:val="double" w:sz="18" w:space="0" w:color="auto"/>
            </w:tcBorders>
          </w:tcPr>
          <w:p w14:paraId="6ADB3915" w14:textId="77777777" w:rsidR="006D5A96" w:rsidRPr="00FF41BE" w:rsidRDefault="006D5A96" w:rsidP="003B4E8A">
            <w:pPr>
              <w:pStyle w:val="Default"/>
              <w:jc w:val="right"/>
              <w:rPr>
                <w:sz w:val="23"/>
                <w:szCs w:val="23"/>
              </w:rPr>
            </w:pPr>
            <w:r>
              <w:rPr>
                <w:noProof/>
                <w:sz w:val="23"/>
                <w:szCs w:val="23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7039990" wp14:editId="602714AF">
                      <wp:simplePos x="0" y="0"/>
                      <wp:positionH relativeFrom="column">
                        <wp:posOffset>193040</wp:posOffset>
                      </wp:positionH>
                      <wp:positionV relativeFrom="paragraph">
                        <wp:posOffset>-169545</wp:posOffset>
                      </wp:positionV>
                      <wp:extent cx="158750" cy="590550"/>
                      <wp:effectExtent l="19050" t="38100" r="50800" b="19050"/>
                      <wp:wrapNone/>
                      <wp:docPr id="650491278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58750" cy="59055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solidFill>
                                  <a:srgbClr val="0000CC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6BDC01" id="Straight Arrow Connector 6" o:spid="_x0000_s1026" type="#_x0000_t32" style="position:absolute;margin-left:15.2pt;margin-top:-13.35pt;width:12.5pt;height:46.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" strokecolor="#00c" strokeweight="2.2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sz w:val="23"/>
                <w:szCs w:val="23"/>
              </w:rPr>
              <w:t>1 388 730</w:t>
            </w:r>
          </w:p>
        </w:tc>
      </w:tr>
    </w:tbl>
    <w:p w14:paraId="16A3E9D8" w14:textId="75BCCF41" w:rsidR="006D5A96" w:rsidRDefault="006D5A96" w:rsidP="006D5A96">
      <w:pPr>
        <w:pStyle w:val="Default"/>
        <w:ind w:left="720"/>
        <w:rPr>
          <w:b/>
          <w:bCs/>
          <w:color w:val="00B050"/>
          <w:sz w:val="20"/>
          <w:szCs w:val="20"/>
        </w:rPr>
      </w:pPr>
      <w:r>
        <w:rPr>
          <w:b/>
          <w:bCs/>
          <w:sz w:val="23"/>
          <w:szCs w:val="23"/>
        </w:rPr>
        <w:t xml:space="preserve">             </w:t>
      </w:r>
      <w:r>
        <w:rPr>
          <w:b/>
          <w:bCs/>
          <w:color w:val="EE0000"/>
          <w:sz w:val="20"/>
          <w:szCs w:val="20"/>
        </w:rPr>
        <w:t>Jan credit sales = R2 030 000 x 75 % =</w:t>
      </w:r>
      <w:r>
        <w:rPr>
          <w:b/>
          <w:bCs/>
          <w:color w:val="EE0000"/>
          <w:sz w:val="20"/>
          <w:szCs w:val="20"/>
        </w:rPr>
        <w:br/>
        <w:t xml:space="preserve">                                                                                                            </w:t>
      </w:r>
      <w:r w:rsidRPr="00FE2FE0">
        <w:rPr>
          <w:b/>
          <w:bCs/>
          <w:color w:val="0000CC"/>
          <w:sz w:val="20"/>
          <w:szCs w:val="20"/>
        </w:rPr>
        <w:t>(</w:t>
      </w:r>
      <w:r>
        <w:rPr>
          <w:b/>
          <w:bCs/>
          <w:color w:val="EE0000"/>
          <w:sz w:val="20"/>
          <w:szCs w:val="20"/>
        </w:rPr>
        <w:t xml:space="preserve"> </w:t>
      </w:r>
      <w:r>
        <w:rPr>
          <w:b/>
          <w:bCs/>
          <w:color w:val="0000CC"/>
          <w:sz w:val="20"/>
          <w:szCs w:val="20"/>
        </w:rPr>
        <w:t>R1 522 500 × 30 %)</w:t>
      </w:r>
      <w:r>
        <w:rPr>
          <w:b/>
          <w:bCs/>
          <w:color w:val="EE0000"/>
          <w:sz w:val="20"/>
          <w:szCs w:val="20"/>
        </w:rPr>
        <w:t xml:space="preserve"> </w:t>
      </w:r>
      <w:r w:rsidRPr="00FE2FE0">
        <w:rPr>
          <w:b/>
          <w:bCs/>
          <w:color w:val="0000CC"/>
          <w:sz w:val="20"/>
          <w:szCs w:val="20"/>
        </w:rPr>
        <w:t>× 96 %</w:t>
      </w:r>
      <w:r>
        <w:rPr>
          <w:b/>
          <w:bCs/>
          <w:color w:val="0000CC"/>
          <w:sz w:val="20"/>
          <w:szCs w:val="20"/>
        </w:rPr>
        <w:br/>
        <w:t xml:space="preserve">                                                  </w:t>
      </w:r>
      <w:r>
        <w:rPr>
          <w:b/>
          <w:bCs/>
          <w:color w:val="00B050"/>
          <w:sz w:val="20"/>
          <w:szCs w:val="20"/>
        </w:rPr>
        <w:t>Dec credit sales = R1 496 250 × 50 %</w:t>
      </w:r>
    </w:p>
    <w:p w14:paraId="294EB4B3" w14:textId="542CC195" w:rsidR="006D5A96" w:rsidRPr="00BF2C1B" w:rsidRDefault="006D5A96" w:rsidP="006D5A96">
      <w:pPr>
        <w:pStyle w:val="Default"/>
        <w:ind w:left="720"/>
        <w:rPr>
          <w:b/>
          <w:bCs/>
          <w:color w:val="7030A0"/>
          <w:sz w:val="20"/>
          <w:szCs w:val="20"/>
        </w:rPr>
      </w:pPr>
      <w:r>
        <w:rPr>
          <w:b/>
          <w:bCs/>
          <w:color w:val="EE0000"/>
          <w:sz w:val="20"/>
          <w:szCs w:val="20"/>
        </w:rPr>
        <w:t xml:space="preserve">                                                                                              </w:t>
      </w:r>
      <w:r>
        <w:rPr>
          <w:b/>
          <w:bCs/>
          <w:color w:val="7030A0"/>
          <w:sz w:val="20"/>
          <w:szCs w:val="20"/>
        </w:rPr>
        <w:t>Nov credit sale = R1 443 750 × 14 %</w:t>
      </w:r>
    </w:p>
    <w:p w14:paraId="70CFF67C" w14:textId="77777777" w:rsidR="006D5A96" w:rsidRDefault="006D5A96" w:rsidP="006D5A96">
      <w:pPr>
        <w:spacing w:after="160" w:line="278" w:lineRule="auto"/>
        <w:rPr>
          <w:rFonts w:ascii="Arial" w:hAnsi="Arial" w:cs="Arial"/>
          <w:b/>
          <w:bCs/>
          <w:sz w:val="28"/>
          <w:szCs w:val="28"/>
        </w:rPr>
      </w:pPr>
    </w:p>
    <w:p w14:paraId="277A188B" w14:textId="6A52F734" w:rsidR="006E29F9" w:rsidRDefault="006E29F9" w:rsidP="00AB5016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>ANALYSIS OF A CASH BUDGET</w:t>
      </w:r>
    </w:p>
    <w:p w14:paraId="4A991C77" w14:textId="77777777" w:rsidR="00AB5016" w:rsidRDefault="00AB5016" w:rsidP="00AB5016">
      <w:pPr>
        <w:rPr>
          <w:rFonts w:ascii="Arial" w:hAnsi="Arial" w:cs="Arial"/>
          <w:b/>
          <w:bCs/>
          <w:sz w:val="28"/>
          <w:szCs w:val="28"/>
        </w:rPr>
      </w:pPr>
    </w:p>
    <w:p w14:paraId="057377CC" w14:textId="393AD79C" w:rsidR="00AB5016" w:rsidRDefault="00AB5016" w:rsidP="00AB5016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AB5016">
        <w:rPr>
          <w:rFonts w:ascii="Arial" w:hAnsi="Arial" w:cs="Arial"/>
        </w:rPr>
        <w:t>Cash budget analysis is a crucial financial management tool that helps businesses monitor and control their cash flow. Unlike a projected income statement, a cash budget focuses specifically on actual cash movements in and out of the business.</w:t>
      </w:r>
      <w:r>
        <w:rPr>
          <w:rFonts w:ascii="Arial" w:hAnsi="Arial" w:cs="Arial"/>
        </w:rPr>
        <w:br/>
      </w:r>
    </w:p>
    <w:p w14:paraId="6D5E9ACF" w14:textId="717BCC52" w:rsidR="00AB5016" w:rsidRDefault="00AB5016" w:rsidP="00AB5016">
      <w:pPr>
        <w:numPr>
          <w:ilvl w:val="0"/>
          <w:numId w:val="5"/>
        </w:numPr>
        <w:tabs>
          <w:tab w:val="num" w:pos="360"/>
        </w:tabs>
        <w:ind w:left="720"/>
        <w:rPr>
          <w:rFonts w:ascii="Arial" w:hAnsi="Arial" w:cs="Arial"/>
          <w:lang w:val="en-US"/>
        </w:rPr>
      </w:pPr>
      <w:r w:rsidRPr="00AB5016">
        <w:rPr>
          <w:rFonts w:ascii="Arial" w:hAnsi="Arial" w:cs="Arial"/>
          <w:lang w:val="en-US"/>
        </w:rPr>
        <w:t xml:space="preserve">Cash budgets exclude non-cash items like depreciation </w:t>
      </w:r>
      <w:r w:rsidR="003723FF" w:rsidRPr="00AB5016">
        <w:rPr>
          <w:rFonts w:ascii="Arial" w:hAnsi="Arial" w:cs="Arial"/>
          <w:lang w:val="en-US"/>
        </w:rPr>
        <w:t>and provision</w:t>
      </w:r>
      <w:r w:rsidR="00180673">
        <w:rPr>
          <w:rFonts w:ascii="Arial" w:hAnsi="Arial" w:cs="Arial"/>
          <w:lang w:val="en-US"/>
        </w:rPr>
        <w:t xml:space="preserve"> for bad debts</w:t>
      </w:r>
      <w:r w:rsidR="00180673">
        <w:rPr>
          <w:rFonts w:ascii="Arial" w:hAnsi="Arial" w:cs="Arial"/>
          <w:lang w:val="en-US"/>
        </w:rPr>
        <w:br/>
      </w:r>
    </w:p>
    <w:p w14:paraId="37973D94" w14:textId="6EE934A0" w:rsidR="00180673" w:rsidRPr="00180673" w:rsidRDefault="00180673" w:rsidP="00AB5016">
      <w:pPr>
        <w:numPr>
          <w:ilvl w:val="0"/>
          <w:numId w:val="5"/>
        </w:numPr>
        <w:tabs>
          <w:tab w:val="num" w:pos="360"/>
        </w:tabs>
        <w:ind w:left="720"/>
        <w:rPr>
          <w:rFonts w:ascii="Arial" w:hAnsi="Arial" w:cs="Arial"/>
          <w:lang w:val="en-US"/>
        </w:rPr>
      </w:pPr>
      <w:r w:rsidRPr="00180673">
        <w:rPr>
          <w:rFonts w:ascii="Arial" w:hAnsi="Arial" w:cs="Arial"/>
        </w:rPr>
        <w:t>A critical part of cash budget analysis involves comparing what actually happened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EE0000"/>
        </w:rPr>
        <w:t>(actual figures)</w:t>
      </w:r>
      <w:r w:rsidRPr="00180673">
        <w:rPr>
          <w:rFonts w:ascii="Arial" w:hAnsi="Arial" w:cs="Arial"/>
        </w:rPr>
        <w:t> with what was planned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EE0000"/>
        </w:rPr>
        <w:t>(budgeted figures)</w:t>
      </w:r>
      <w:r w:rsidRPr="00180673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This is known as a variance.</w:t>
      </w:r>
      <w:r w:rsidRPr="00180673">
        <w:rPr>
          <w:rFonts w:ascii="Arial" w:hAnsi="Arial" w:cs="Arial"/>
        </w:rPr>
        <w:t xml:space="preserve"> This process helps identify areas where the business performed better or worse than expected.</w:t>
      </w:r>
    </w:p>
    <w:p w14:paraId="0141ACEB" w14:textId="77777777" w:rsidR="00180673" w:rsidRDefault="00180673" w:rsidP="00180673">
      <w:pPr>
        <w:ind w:left="360"/>
        <w:rPr>
          <w:rFonts w:ascii="Arial" w:hAnsi="Arial" w:cs="Arial"/>
        </w:rPr>
      </w:pPr>
    </w:p>
    <w:p w14:paraId="65D77940" w14:textId="08E39F10" w:rsidR="00180673" w:rsidRDefault="00180673" w:rsidP="00180673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You can be questioned on commenting on variances:</w:t>
      </w:r>
      <w:r w:rsidR="00EC0F60">
        <w:rPr>
          <w:rFonts w:ascii="Arial" w:hAnsi="Arial" w:cs="Arial"/>
        </w:rPr>
        <w:br/>
      </w:r>
      <w:r w:rsidR="00EC0F60">
        <w:rPr>
          <w:rFonts w:ascii="Arial" w:hAnsi="Arial" w:cs="Arial"/>
        </w:rPr>
        <w:br/>
      </w:r>
      <w:r w:rsidR="00EC0F60" w:rsidRPr="00EC0F60">
        <w:rPr>
          <w:rFonts w:ascii="Arial" w:hAnsi="Arial" w:cs="Arial"/>
        </w:rPr>
        <w:t>When commenting on variances, your analysis should be specific and business-focused</w:t>
      </w:r>
      <w:r w:rsidR="00EC0F60">
        <w:rPr>
          <w:rFonts w:ascii="Arial" w:hAnsi="Arial" w:cs="Arial"/>
        </w:rPr>
        <w:t>.</w:t>
      </w:r>
    </w:p>
    <w:p w14:paraId="5602ED71" w14:textId="77777777" w:rsidR="00EC0F60" w:rsidRDefault="00EC0F60" w:rsidP="00180673">
      <w:pPr>
        <w:ind w:left="360"/>
        <w:rPr>
          <w:rFonts w:ascii="Arial" w:hAnsi="Arial" w:cs="Arial"/>
        </w:rPr>
      </w:pPr>
    </w:p>
    <w:p w14:paraId="656B9432" w14:textId="355A5FEC" w:rsidR="00EC0F60" w:rsidRDefault="00EC0F60" w:rsidP="00180673">
      <w:pPr>
        <w:ind w:left="360"/>
        <w:rPr>
          <w:rFonts w:ascii="Arial" w:hAnsi="Arial" w:cs="Arial"/>
        </w:rPr>
      </w:pPr>
      <w:r>
        <w:rPr>
          <w:rFonts w:ascii="Arial" w:hAnsi="Arial" w:cs="Arial"/>
          <w:color w:val="EE0000"/>
        </w:rPr>
        <w:t xml:space="preserve">For example:  </w:t>
      </w:r>
      <w:r w:rsidRPr="00EC0F60">
        <w:rPr>
          <w:rFonts w:ascii="Arial" w:hAnsi="Arial" w:cs="Arial"/>
        </w:rPr>
        <w:t>Underspent on maintenance</w:t>
      </w:r>
      <w:r>
        <w:rPr>
          <w:rFonts w:ascii="Arial" w:hAnsi="Arial" w:cs="Arial"/>
        </w:rPr>
        <w:t xml:space="preserve"> on vehicles</w:t>
      </w:r>
      <w:r w:rsidRPr="00EC0F60">
        <w:rPr>
          <w:rFonts w:ascii="Arial" w:hAnsi="Arial" w:cs="Arial"/>
        </w:rPr>
        <w:t xml:space="preserve"> by R22 000</w:t>
      </w:r>
      <w:r>
        <w:rPr>
          <w:rFonts w:ascii="Arial" w:hAnsi="Arial" w:cs="Arial"/>
        </w:rPr>
        <w:t xml:space="preserve">. </w:t>
      </w:r>
      <w:r w:rsidR="003723FF">
        <w:rPr>
          <w:rFonts w:ascii="Arial" w:hAnsi="Arial" w:cs="Arial"/>
        </w:rPr>
        <w:br/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  <w:t xml:space="preserve">                       </w:t>
      </w:r>
      <w:r w:rsidRPr="00EC0F60">
        <w:rPr>
          <w:rFonts w:ascii="Arial" w:hAnsi="Arial" w:cs="Arial"/>
        </w:rPr>
        <w:t xml:space="preserve">Cash savings in the short-run may cause </w:t>
      </w:r>
      <w:r>
        <w:rPr>
          <w:rFonts w:ascii="Arial" w:hAnsi="Arial" w:cs="Arial"/>
        </w:rPr>
        <w:t>vehicles</w:t>
      </w:r>
      <w:r w:rsidRPr="00EC0F60">
        <w:rPr>
          <w:rFonts w:ascii="Arial" w:hAnsi="Arial" w:cs="Arial"/>
        </w:rPr>
        <w:t xml:space="preserve"> to break down</w:t>
      </w:r>
      <w:r>
        <w:rPr>
          <w:rFonts w:ascii="Arial" w:hAnsi="Arial" w:cs="Arial"/>
        </w:rPr>
        <w:br/>
        <w:t xml:space="preserve">                      </w:t>
      </w:r>
      <w:r w:rsidRPr="00EC0F60">
        <w:rPr>
          <w:rFonts w:ascii="Arial" w:hAnsi="Arial" w:cs="Arial"/>
        </w:rPr>
        <w:t xml:space="preserve"> leading to greater expenses in the future. </w:t>
      </w:r>
      <w:r w:rsidR="00514574">
        <w:rPr>
          <w:rFonts w:ascii="Arial" w:hAnsi="Arial" w:cs="Arial"/>
        </w:rPr>
        <w:br/>
      </w:r>
      <w:r w:rsidRPr="00EC0F60">
        <w:rPr>
          <w:rFonts w:ascii="Arial" w:hAnsi="Arial" w:cs="Arial"/>
        </w:rPr>
        <w:t xml:space="preserve"> </w:t>
      </w:r>
    </w:p>
    <w:p w14:paraId="603C70EB" w14:textId="77777777" w:rsidR="00973346" w:rsidRDefault="00973346" w:rsidP="00973346">
      <w:pPr>
        <w:rPr>
          <w:rFonts w:ascii="Arial" w:hAnsi="Arial" w:cs="Arial"/>
        </w:rPr>
      </w:pPr>
    </w:p>
    <w:p w14:paraId="349E2589" w14:textId="77777777" w:rsidR="00973346" w:rsidRDefault="00973346" w:rsidP="00973346">
      <w:pPr>
        <w:rPr>
          <w:rFonts w:ascii="Arial" w:hAnsi="Arial" w:cs="Arial"/>
          <w:sz w:val="28"/>
          <w:szCs w:val="28"/>
        </w:rPr>
      </w:pPr>
      <w:r w:rsidRPr="00973346">
        <w:rPr>
          <w:rFonts w:ascii="Arial" w:hAnsi="Arial" w:cs="Arial"/>
          <w:b/>
          <w:bCs/>
          <w:sz w:val="28"/>
          <w:szCs w:val="28"/>
        </w:rPr>
        <w:t>Value Added Tax (VAT)</w:t>
      </w:r>
    </w:p>
    <w:p w14:paraId="169F626D" w14:textId="77777777" w:rsidR="00973346" w:rsidRDefault="00973346" w:rsidP="00973346">
      <w:pPr>
        <w:rPr>
          <w:rFonts w:ascii="Arial" w:hAnsi="Arial" w:cs="Arial"/>
          <w:sz w:val="28"/>
          <w:szCs w:val="28"/>
        </w:rPr>
      </w:pPr>
    </w:p>
    <w:p w14:paraId="1F2977D6" w14:textId="00C88E05" w:rsidR="00973346" w:rsidRPr="00973346" w:rsidRDefault="00973346" w:rsidP="00973346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973346">
        <w:rPr>
          <w:rFonts w:ascii="Arial" w:hAnsi="Arial" w:cs="Arial"/>
        </w:rPr>
        <w:t xml:space="preserve">Practice calculating input VAT, output VAT, and net VAT payable or receivable </w:t>
      </w:r>
      <w:r>
        <w:rPr>
          <w:rFonts w:ascii="Arial" w:hAnsi="Arial" w:cs="Arial"/>
        </w:rPr>
        <w:t>to/from SA</w:t>
      </w:r>
      <w:r w:rsidR="00E87C38">
        <w:rPr>
          <w:rFonts w:ascii="Arial" w:hAnsi="Arial" w:cs="Arial"/>
        </w:rPr>
        <w:t>RS</w:t>
      </w:r>
    </w:p>
    <w:p w14:paraId="15F16F99" w14:textId="77777777" w:rsidR="00EC0F60" w:rsidRPr="00AB5016" w:rsidRDefault="00EC0F60" w:rsidP="00180673">
      <w:pPr>
        <w:ind w:left="360"/>
        <w:rPr>
          <w:rFonts w:ascii="Arial" w:hAnsi="Arial" w:cs="Arial"/>
          <w:lang w:val="en-US"/>
        </w:rPr>
      </w:pPr>
    </w:p>
    <w:p w14:paraId="4BC6E4F5" w14:textId="77777777" w:rsidR="006E29F9" w:rsidRPr="00AB5016" w:rsidRDefault="006E29F9" w:rsidP="00AB5016">
      <w:pPr>
        <w:ind w:left="-360"/>
        <w:rPr>
          <w:rFonts w:ascii="Arial" w:hAnsi="Arial" w:cs="Arial"/>
          <w:sz w:val="28"/>
          <w:szCs w:val="28"/>
        </w:rPr>
      </w:pPr>
    </w:p>
    <w:p w14:paraId="68F5C72F" w14:textId="77777777" w:rsidR="006E29F9" w:rsidRDefault="006E29F9" w:rsidP="007C299C">
      <w:pPr>
        <w:ind w:left="644"/>
        <w:rPr>
          <w:rFonts w:ascii="Arial" w:hAnsi="Arial" w:cs="Arial"/>
          <w:b/>
          <w:bCs/>
          <w:color w:val="0000CC"/>
        </w:rPr>
      </w:pPr>
    </w:p>
    <w:p w14:paraId="3EF749B6" w14:textId="77777777" w:rsidR="006E29F9" w:rsidRDefault="006E29F9" w:rsidP="007C299C">
      <w:pPr>
        <w:ind w:left="644"/>
        <w:rPr>
          <w:rFonts w:ascii="Arial" w:hAnsi="Arial" w:cs="Arial"/>
          <w:b/>
          <w:bCs/>
          <w:color w:val="0000CC"/>
        </w:rPr>
      </w:pPr>
    </w:p>
    <w:p w14:paraId="6258801C" w14:textId="77777777" w:rsidR="006E29F9" w:rsidRDefault="006E29F9" w:rsidP="007C299C">
      <w:pPr>
        <w:ind w:left="644"/>
        <w:rPr>
          <w:rFonts w:ascii="Arial" w:hAnsi="Arial" w:cs="Arial"/>
          <w:b/>
          <w:bCs/>
          <w:color w:val="0000CC"/>
        </w:rPr>
      </w:pPr>
    </w:p>
    <w:p w14:paraId="087004D5" w14:textId="77777777" w:rsidR="006E29F9" w:rsidRDefault="006E29F9" w:rsidP="007C299C">
      <w:pPr>
        <w:ind w:left="644"/>
        <w:rPr>
          <w:rFonts w:ascii="Arial" w:hAnsi="Arial" w:cs="Arial"/>
          <w:b/>
          <w:bCs/>
          <w:color w:val="0000CC"/>
        </w:rPr>
      </w:pPr>
    </w:p>
    <w:p w14:paraId="6787BB32" w14:textId="77777777" w:rsidR="006E29F9" w:rsidRDefault="006E29F9" w:rsidP="007C299C">
      <w:pPr>
        <w:ind w:left="644"/>
        <w:rPr>
          <w:rFonts w:ascii="Arial" w:hAnsi="Arial" w:cs="Arial"/>
          <w:b/>
          <w:bCs/>
          <w:color w:val="0000CC"/>
        </w:rPr>
      </w:pPr>
    </w:p>
    <w:p w14:paraId="3B8A0581" w14:textId="77777777" w:rsidR="006E29F9" w:rsidRDefault="006E29F9" w:rsidP="007C299C">
      <w:pPr>
        <w:ind w:left="644"/>
        <w:rPr>
          <w:rFonts w:ascii="Arial" w:hAnsi="Arial" w:cs="Arial"/>
          <w:b/>
          <w:bCs/>
          <w:color w:val="0000CC"/>
        </w:rPr>
      </w:pPr>
    </w:p>
    <w:p w14:paraId="1DF1E019" w14:textId="77777777" w:rsidR="006E29F9" w:rsidRDefault="006E29F9" w:rsidP="007C299C">
      <w:pPr>
        <w:ind w:left="644"/>
        <w:rPr>
          <w:rFonts w:ascii="Arial" w:hAnsi="Arial" w:cs="Arial"/>
          <w:b/>
          <w:bCs/>
          <w:color w:val="0000CC"/>
        </w:rPr>
      </w:pPr>
    </w:p>
    <w:p w14:paraId="1889B004" w14:textId="77777777" w:rsidR="006E29F9" w:rsidRPr="00BF5E2D" w:rsidRDefault="006E29F9" w:rsidP="007C299C">
      <w:pPr>
        <w:ind w:left="644"/>
        <w:rPr>
          <w:rFonts w:ascii="Arial" w:hAnsi="Arial" w:cs="Arial"/>
          <w:b/>
          <w:bCs/>
          <w:color w:val="0000CC"/>
        </w:rPr>
      </w:pPr>
    </w:p>
    <w:sectPr w:rsidR="006E29F9" w:rsidRPr="00BF5E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A29AC"/>
    <w:multiLevelType w:val="multilevel"/>
    <w:tmpl w:val="EEF0F5D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5FA434F"/>
    <w:multiLevelType w:val="multilevel"/>
    <w:tmpl w:val="BF607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8B3C76"/>
    <w:multiLevelType w:val="hybridMultilevel"/>
    <w:tmpl w:val="9D566F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9D7B30"/>
    <w:multiLevelType w:val="hybridMultilevel"/>
    <w:tmpl w:val="839A4F9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36B575A8"/>
    <w:multiLevelType w:val="multilevel"/>
    <w:tmpl w:val="B4C2298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bCs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F356E7"/>
    <w:multiLevelType w:val="multilevel"/>
    <w:tmpl w:val="65108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F76E31"/>
    <w:multiLevelType w:val="multilevel"/>
    <w:tmpl w:val="1E90C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1A306C"/>
    <w:multiLevelType w:val="hybridMultilevel"/>
    <w:tmpl w:val="C982FA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7A034DE"/>
    <w:multiLevelType w:val="hybridMultilevel"/>
    <w:tmpl w:val="CCE297A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44134656">
    <w:abstractNumId w:val="8"/>
  </w:num>
  <w:num w:numId="2" w16cid:durableId="1578132511">
    <w:abstractNumId w:val="6"/>
  </w:num>
  <w:num w:numId="3" w16cid:durableId="1668823022">
    <w:abstractNumId w:val="1"/>
  </w:num>
  <w:num w:numId="4" w16cid:durableId="2094079864">
    <w:abstractNumId w:val="4"/>
  </w:num>
  <w:num w:numId="5" w16cid:durableId="990913385">
    <w:abstractNumId w:val="0"/>
  </w:num>
  <w:num w:numId="6" w16cid:durableId="1124420613">
    <w:abstractNumId w:val="2"/>
  </w:num>
  <w:num w:numId="7" w16cid:durableId="695082256">
    <w:abstractNumId w:val="5"/>
  </w:num>
  <w:num w:numId="8" w16cid:durableId="818963628">
    <w:abstractNumId w:val="7"/>
  </w:num>
  <w:num w:numId="9" w16cid:durableId="18955811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7B5"/>
    <w:rsid w:val="00131178"/>
    <w:rsid w:val="00180673"/>
    <w:rsid w:val="003723FF"/>
    <w:rsid w:val="003B7FCD"/>
    <w:rsid w:val="003E0A7F"/>
    <w:rsid w:val="004362BF"/>
    <w:rsid w:val="00514574"/>
    <w:rsid w:val="00554D07"/>
    <w:rsid w:val="005E0A4D"/>
    <w:rsid w:val="005E7250"/>
    <w:rsid w:val="005F47B5"/>
    <w:rsid w:val="00642F5C"/>
    <w:rsid w:val="006D5A96"/>
    <w:rsid w:val="006E29F9"/>
    <w:rsid w:val="007C299C"/>
    <w:rsid w:val="0092070F"/>
    <w:rsid w:val="00973346"/>
    <w:rsid w:val="00A27328"/>
    <w:rsid w:val="00AB5016"/>
    <w:rsid w:val="00B47081"/>
    <w:rsid w:val="00BF5E2D"/>
    <w:rsid w:val="00C61044"/>
    <w:rsid w:val="00CB2A66"/>
    <w:rsid w:val="00D84B52"/>
    <w:rsid w:val="00D865DA"/>
    <w:rsid w:val="00DB2E07"/>
    <w:rsid w:val="00E87C38"/>
    <w:rsid w:val="00EC0F60"/>
    <w:rsid w:val="00ED7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C3D59"/>
  <w15:chartTrackingRefBased/>
  <w15:docId w15:val="{3B6BCEF5-6D2B-4FEE-B127-56EA8C732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47B5"/>
    <w:pPr>
      <w:spacing w:after="0" w:line="240" w:lineRule="auto"/>
    </w:pPr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47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47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47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47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47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47B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47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47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47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47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47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47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47B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47B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47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47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47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47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47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47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47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47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47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47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47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47B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47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47B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47B5"/>
    <w:rPr>
      <w:b/>
      <w:bCs/>
      <w:smallCaps/>
      <w:color w:val="2F5496" w:themeColor="accent1" w:themeShade="BF"/>
      <w:spacing w:val="5"/>
    </w:rPr>
  </w:style>
  <w:style w:type="character" w:customStyle="1" w:styleId="inqyif">
    <w:name w:val="inqyif"/>
    <w:basedOn w:val="DefaultParagraphFont"/>
    <w:rsid w:val="00554D07"/>
  </w:style>
  <w:style w:type="character" w:styleId="Strong">
    <w:name w:val="Strong"/>
    <w:basedOn w:val="DefaultParagraphFont"/>
    <w:uiPriority w:val="22"/>
    <w:qFormat/>
    <w:rsid w:val="00554D07"/>
    <w:rPr>
      <w:b/>
      <w:bCs/>
    </w:rPr>
  </w:style>
  <w:style w:type="character" w:styleId="Emphasis">
    <w:name w:val="Emphasis"/>
    <w:basedOn w:val="DefaultParagraphFont"/>
    <w:uiPriority w:val="20"/>
    <w:qFormat/>
    <w:rsid w:val="00554D07"/>
    <w:rPr>
      <w:i/>
      <w:iCs/>
    </w:rPr>
  </w:style>
  <w:style w:type="paragraph" w:customStyle="1" w:styleId="Default">
    <w:name w:val="Default"/>
    <w:rsid w:val="003723F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table" w:styleId="TableGrid">
    <w:name w:val="Table Grid"/>
    <w:basedOn w:val="TableNormal"/>
    <w:uiPriority w:val="39"/>
    <w:rsid w:val="006D5A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4486</TotalTime>
  <Pages>6</Pages>
  <Words>1086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Wies</dc:creator>
  <cp:keywords/>
  <dc:description/>
  <cp:lastModifiedBy>Barbara Wies</cp:lastModifiedBy>
  <cp:revision>23</cp:revision>
  <dcterms:created xsi:type="dcterms:W3CDTF">2026-09-15T09:56:00Z</dcterms:created>
  <dcterms:modified xsi:type="dcterms:W3CDTF">2026-09-28T09:28:00Z</dcterms:modified>
</cp:coreProperties>
</file>