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6429" w14:textId="10766667" w:rsidR="00D3171C" w:rsidRPr="00D3171C" w:rsidRDefault="00D3171C" w:rsidP="00D3171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SCOPE FOR PAPER </w:t>
      </w:r>
      <w:r w:rsidR="000C3FE5">
        <w:rPr>
          <w:b/>
          <w:bCs/>
          <w:sz w:val="36"/>
          <w:szCs w:val="36"/>
        </w:rPr>
        <w:t>2</w:t>
      </w:r>
    </w:p>
    <w:p w14:paraId="635C70BD" w14:textId="3327A150" w:rsidR="005F1B73" w:rsidRDefault="00A323BB" w:rsidP="005F1B73">
      <w:pPr>
        <w:rPr>
          <w:b/>
          <w:bCs/>
          <w:sz w:val="28"/>
          <w:szCs w:val="28"/>
        </w:rPr>
      </w:pPr>
      <w:r w:rsidRPr="00A323BB">
        <w:rPr>
          <w:b/>
          <w:bCs/>
          <w:sz w:val="28"/>
          <w:szCs w:val="28"/>
        </w:rPr>
        <w:t>MANAGERIAL ACCOUNTING, INTERNAL AUDITING &amp; MANAGING RESOURCES</w:t>
      </w:r>
      <w:r>
        <w:rPr>
          <w:b/>
          <w:bCs/>
          <w:sz w:val="28"/>
          <w:szCs w:val="28"/>
        </w:rPr>
        <w:br/>
        <w:t xml:space="preserve">                                                                                                    </w:t>
      </w:r>
      <w:r w:rsidRPr="00A323BB">
        <w:rPr>
          <w:b/>
          <w:bCs/>
          <w:sz w:val="28"/>
          <w:szCs w:val="28"/>
        </w:rPr>
        <w:t xml:space="preserve">  </w:t>
      </w:r>
      <w:r w:rsidRPr="00D3171C">
        <w:rPr>
          <w:b/>
          <w:bCs/>
          <w:sz w:val="28"/>
          <w:szCs w:val="28"/>
        </w:rPr>
        <w:t xml:space="preserve"> </w:t>
      </w:r>
      <w:r w:rsidR="00D3171C" w:rsidRPr="00D3171C">
        <w:rPr>
          <w:b/>
          <w:bCs/>
          <w:sz w:val="28"/>
          <w:szCs w:val="28"/>
        </w:rPr>
        <w:t>(150 MARKS, 2 HOURS)</w:t>
      </w:r>
    </w:p>
    <w:p w14:paraId="64B025F0" w14:textId="5CD2AD94" w:rsidR="00D3171C" w:rsidRPr="00D3171C" w:rsidRDefault="00D3171C" w:rsidP="005F1B73">
      <w:pPr>
        <w:rPr>
          <w:b/>
          <w:bCs/>
          <w:u w:val="double"/>
        </w:rPr>
      </w:pPr>
      <w:r w:rsidRPr="00D3171C">
        <w:rPr>
          <w:b/>
          <w:bCs/>
          <w:u w:val="double"/>
        </w:rPr>
        <w:t>QUESTION 1</w:t>
      </w:r>
    </w:p>
    <w:p w14:paraId="3E6A2992" w14:textId="128C4CA4" w:rsidR="005E0460" w:rsidRDefault="00BE66B8" w:rsidP="00A82329">
      <w:pPr>
        <w:spacing w:after="0" w:line="276" w:lineRule="auto"/>
        <w:rPr>
          <w:b/>
          <w:bCs/>
          <w:color w:val="EE0000"/>
        </w:rPr>
      </w:pPr>
      <w:r w:rsidRPr="00BE66B8">
        <w:rPr>
          <w:b/>
          <w:bCs/>
        </w:rPr>
        <w:t>Analysis &amp; interpretation of reconciliations: bank, debtors, creditors, age-analysis</w:t>
      </w:r>
      <w:r w:rsidR="00D3171C" w:rsidRPr="00BE66B8">
        <w:rPr>
          <w:b/>
          <w:bCs/>
        </w:rPr>
        <w:br/>
      </w:r>
      <w:r w:rsidR="00D3171C">
        <w:sym w:font="Symbol" w:char="F0B7"/>
      </w:r>
      <w:r w:rsidR="00D3171C">
        <w:t xml:space="preserve">   </w:t>
      </w:r>
      <w:r w:rsidR="005E0460">
        <w:t xml:space="preserve"> </w:t>
      </w:r>
      <w:r w:rsidR="00A82329">
        <w:t>Bank Reconciliation:  Correcting totals of Cash Journals;  Calculating the correct Bank Balance</w:t>
      </w:r>
      <w:r w:rsidR="00A82329">
        <w:br/>
        <w:t xml:space="preserve">                                            Drawing up the Bank Reconciliation Statement (BRS)</w:t>
      </w:r>
      <w:r w:rsidR="00D3171C">
        <w:t xml:space="preserve"> </w:t>
      </w:r>
      <w:r w:rsidR="00A82329">
        <w:t xml:space="preserve">  </w:t>
      </w:r>
      <w:r w:rsidR="00A323BB">
        <w:br/>
        <w:t xml:space="preserve">                                                                                                             </w:t>
      </w:r>
      <w:r w:rsidR="00A82329">
        <w:t xml:space="preserve"> </w:t>
      </w:r>
      <w:r w:rsidR="00A82329" w:rsidRPr="00DE1ED0">
        <w:rPr>
          <w:b/>
          <w:bCs/>
          <w:color w:val="EE0000"/>
        </w:rPr>
        <w:t>(See NSC Nov 202</w:t>
      </w:r>
      <w:r w:rsidR="00A82329">
        <w:rPr>
          <w:b/>
          <w:bCs/>
          <w:color w:val="EE0000"/>
        </w:rPr>
        <w:t>2</w:t>
      </w:r>
      <w:r w:rsidR="00A323BB">
        <w:rPr>
          <w:b/>
          <w:bCs/>
          <w:color w:val="EE0000"/>
        </w:rPr>
        <w:t>; 2023</w:t>
      </w:r>
      <w:r w:rsidR="00D77381">
        <w:rPr>
          <w:b/>
          <w:bCs/>
          <w:color w:val="EE0000"/>
        </w:rPr>
        <w:t xml:space="preserve"> &amp; 2025</w:t>
      </w:r>
      <w:r w:rsidR="00A82329" w:rsidRPr="00DE1ED0">
        <w:rPr>
          <w:b/>
          <w:bCs/>
          <w:color w:val="EE0000"/>
        </w:rPr>
        <w:t>)</w:t>
      </w:r>
      <w:r w:rsidR="00D3171C">
        <w:br/>
      </w:r>
      <w:r w:rsidR="005E0460">
        <w:sym w:font="Symbol" w:char="F0B7"/>
      </w:r>
      <w:r w:rsidR="005E0460">
        <w:t xml:space="preserve">    </w:t>
      </w:r>
      <w:r w:rsidR="00A323BB">
        <w:t>Calculate the correct balance of the Creditors Control account and individual creditors accounts</w:t>
      </w:r>
      <w:r w:rsidR="00A323BB">
        <w:br/>
        <w:t xml:space="preserve">        </w:t>
      </w:r>
      <w:r w:rsidR="00A323BB" w:rsidRPr="00DE1ED0">
        <w:rPr>
          <w:b/>
          <w:bCs/>
          <w:color w:val="EE0000"/>
        </w:rPr>
        <w:t>(See NSC Nov 202</w:t>
      </w:r>
      <w:r w:rsidR="00A323BB">
        <w:rPr>
          <w:b/>
          <w:bCs/>
          <w:color w:val="EE0000"/>
        </w:rPr>
        <w:t>3</w:t>
      </w:r>
      <w:r w:rsidR="00A323BB" w:rsidRPr="00DE1ED0">
        <w:rPr>
          <w:b/>
          <w:bCs/>
          <w:color w:val="EE0000"/>
        </w:rPr>
        <w:t>)</w:t>
      </w:r>
    </w:p>
    <w:p w14:paraId="59F9CFA7" w14:textId="3B4C0EC6" w:rsidR="00D77381" w:rsidRPr="00D77381" w:rsidRDefault="00D77381" w:rsidP="00A82329">
      <w:pPr>
        <w:spacing w:after="0" w:line="276" w:lineRule="auto"/>
      </w:pPr>
      <w:r w:rsidRPr="00D77381">
        <w:rPr>
          <w:b/>
          <w:bCs/>
        </w:rPr>
        <w:sym w:font="Symbol" w:char="F0B7"/>
      </w:r>
      <w:r>
        <w:rPr>
          <w:b/>
          <w:bCs/>
        </w:rPr>
        <w:t xml:space="preserve">     </w:t>
      </w:r>
      <w:r w:rsidRPr="00D77381">
        <w:t>Creditors Reconciliation</w:t>
      </w:r>
      <w:r>
        <w:t xml:space="preserve"> 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5</w:t>
      </w:r>
      <w:r w:rsidRPr="00DE1ED0">
        <w:rPr>
          <w:b/>
          <w:bCs/>
          <w:color w:val="EE0000"/>
        </w:rPr>
        <w:t>)</w:t>
      </w:r>
    </w:p>
    <w:p w14:paraId="0B178FB2" w14:textId="4BE10493" w:rsidR="005E0460" w:rsidRDefault="005E0460" w:rsidP="005E0460">
      <w:pPr>
        <w:spacing w:after="0"/>
      </w:pPr>
      <w:r>
        <w:sym w:font="Symbol" w:char="F0B7"/>
      </w:r>
      <w:r>
        <w:t xml:space="preserve">    </w:t>
      </w:r>
      <w:r w:rsidR="00BE66B8">
        <w:t>Calculate the correct balance of the Debtors Control account and individual debtors accounts</w:t>
      </w:r>
      <w:r w:rsidR="00A82329">
        <w:br/>
        <w:t xml:space="preserve">     </w:t>
      </w:r>
      <w:r w:rsidR="00A323BB">
        <w:t xml:space="preserve"> </w:t>
      </w:r>
      <w:r w:rsidR="00A82329">
        <w:t xml:space="preserve"> </w:t>
      </w:r>
      <w:r w:rsidR="00A82329" w:rsidRPr="00DE1ED0">
        <w:rPr>
          <w:b/>
          <w:bCs/>
          <w:color w:val="EE0000"/>
        </w:rPr>
        <w:t>(See NSC Nov 202</w:t>
      </w:r>
      <w:r w:rsidR="00A82329">
        <w:rPr>
          <w:b/>
          <w:bCs/>
          <w:color w:val="EE0000"/>
        </w:rPr>
        <w:t>1</w:t>
      </w:r>
      <w:r w:rsidR="00143824">
        <w:rPr>
          <w:b/>
          <w:bCs/>
          <w:color w:val="EE0000"/>
        </w:rPr>
        <w:t xml:space="preserve"> &amp;</w:t>
      </w:r>
      <w:r w:rsidR="00163940">
        <w:rPr>
          <w:b/>
          <w:bCs/>
          <w:color w:val="EE0000"/>
        </w:rPr>
        <w:t xml:space="preserve">  2024)</w:t>
      </w:r>
    </w:p>
    <w:p w14:paraId="57D8FF0B" w14:textId="4B1D28C3" w:rsidR="000A402D" w:rsidRDefault="000A402D" w:rsidP="005E0460">
      <w:pPr>
        <w:spacing w:after="0"/>
      </w:pPr>
      <w:r>
        <w:sym w:font="Symbol" w:char="F0B7"/>
      </w:r>
      <w:r>
        <w:t xml:space="preserve">    </w:t>
      </w:r>
      <w:r w:rsidR="00A82329">
        <w:t>Analyse Debtors Age Analysis</w:t>
      </w:r>
      <w:r>
        <w:t xml:space="preserve">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1</w:t>
      </w:r>
      <w:r w:rsidR="00143824">
        <w:rPr>
          <w:b/>
          <w:bCs/>
          <w:color w:val="EE0000"/>
        </w:rPr>
        <w:t xml:space="preserve"> &amp;</w:t>
      </w:r>
      <w:r w:rsidR="00163940">
        <w:rPr>
          <w:b/>
          <w:bCs/>
          <w:color w:val="EE0000"/>
        </w:rPr>
        <w:t xml:space="preserve"> 2024</w:t>
      </w:r>
      <w:r w:rsidRPr="00DE1ED0">
        <w:rPr>
          <w:b/>
          <w:bCs/>
          <w:color w:val="EE0000"/>
        </w:rPr>
        <w:t>)</w:t>
      </w:r>
    </w:p>
    <w:p w14:paraId="5A6ECAD1" w14:textId="6F55B145" w:rsidR="005E0460" w:rsidRDefault="005E0460" w:rsidP="005E0460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</w:t>
      </w:r>
      <w:r w:rsidR="00A82329">
        <w:t>Internal Control on Debtors</w:t>
      </w:r>
      <w:r>
        <w:t xml:space="preserve"> </w:t>
      </w:r>
      <w:r w:rsidRPr="00DE1ED0">
        <w:rPr>
          <w:b/>
          <w:bCs/>
          <w:color w:val="EE0000"/>
        </w:rPr>
        <w:t>(See NSC Nov 202</w:t>
      </w:r>
      <w:r w:rsidR="00A82329">
        <w:rPr>
          <w:b/>
          <w:bCs/>
          <w:color w:val="EE0000"/>
        </w:rPr>
        <w:t>1</w:t>
      </w:r>
      <w:r w:rsidRPr="00DE1ED0">
        <w:rPr>
          <w:b/>
          <w:bCs/>
          <w:color w:val="EE0000"/>
        </w:rPr>
        <w:t>)</w:t>
      </w:r>
    </w:p>
    <w:p w14:paraId="34B1AB75" w14:textId="77777777" w:rsidR="0027121C" w:rsidRPr="003639CB" w:rsidRDefault="0027121C" w:rsidP="005E0460">
      <w:pPr>
        <w:spacing w:after="0"/>
      </w:pPr>
    </w:p>
    <w:p w14:paraId="0E332DAA" w14:textId="279E7437" w:rsidR="0027121C" w:rsidRDefault="0027121C" w:rsidP="0027121C">
      <w:pPr>
        <w:rPr>
          <w:b/>
          <w:bCs/>
          <w:u w:val="double"/>
        </w:rPr>
      </w:pPr>
      <w:r w:rsidRPr="00D3171C">
        <w:rPr>
          <w:b/>
          <w:bCs/>
          <w:u w:val="double"/>
        </w:rPr>
        <w:t xml:space="preserve">QUESTION </w:t>
      </w:r>
      <w:r>
        <w:rPr>
          <w:b/>
          <w:bCs/>
          <w:u w:val="double"/>
        </w:rPr>
        <w:t>2</w:t>
      </w:r>
    </w:p>
    <w:p w14:paraId="572ED3CD" w14:textId="220843C9" w:rsidR="005E0460" w:rsidRDefault="00D77381" w:rsidP="00D3171C">
      <w:pPr>
        <w:rPr>
          <w:b/>
          <w:bCs/>
        </w:rPr>
      </w:pPr>
      <w:r>
        <w:rPr>
          <w:b/>
          <w:bCs/>
        </w:rPr>
        <w:t>Stock Valuation</w:t>
      </w:r>
    </w:p>
    <w:p w14:paraId="31761879" w14:textId="44338C33" w:rsidR="00143824" w:rsidRDefault="0027121C" w:rsidP="00FE17FD">
      <w:pPr>
        <w:spacing w:after="0"/>
      </w:pPr>
      <w:r>
        <w:rPr>
          <w:b/>
          <w:bCs/>
        </w:rPr>
        <w:sym w:font="Symbol" w:char="F0B7"/>
      </w:r>
      <w:r>
        <w:rPr>
          <w:b/>
          <w:bCs/>
        </w:rPr>
        <w:t xml:space="preserve">   </w:t>
      </w:r>
      <w:r w:rsidR="00D310FC">
        <w:rPr>
          <w:b/>
          <w:bCs/>
        </w:rPr>
        <w:t xml:space="preserve"> </w:t>
      </w:r>
      <w:r w:rsidR="00D77381">
        <w:t xml:space="preserve">Have a clear understanding of the three </w:t>
      </w:r>
      <w:r w:rsidR="002A19A5">
        <w:t>different types of Stock Valuation</w:t>
      </w:r>
      <w:r w:rsidR="002A19A5">
        <w:br/>
        <w:t xml:space="preserve">      </w:t>
      </w:r>
      <w:r w:rsidR="002A19A5">
        <w:sym w:font="Symbol" w:char="F0A8"/>
      </w:r>
      <w:r w:rsidR="002A19A5">
        <w:t xml:space="preserve">    Specific identification method</w:t>
      </w:r>
      <w:r w:rsidR="002A19A5">
        <w:br/>
        <w:t xml:space="preserve">      </w:t>
      </w:r>
      <w:r w:rsidR="002A19A5">
        <w:sym w:font="Symbol" w:char="F0A8"/>
      </w:r>
      <w:r w:rsidR="002A19A5">
        <w:t xml:space="preserve">    FIFO (First-i</w:t>
      </w:r>
      <w:r w:rsidR="00B50141">
        <w:t>n</w:t>
      </w:r>
      <w:r w:rsidR="002A19A5">
        <w:t>-first-out) method</w:t>
      </w:r>
      <w:r w:rsidR="002A19A5">
        <w:br/>
        <w:t xml:space="preserve">      </w:t>
      </w:r>
      <w:r w:rsidR="002A19A5">
        <w:sym w:font="Symbol" w:char="F0A8"/>
      </w:r>
      <w:r w:rsidR="002A19A5">
        <w:t xml:space="preserve">    Weighted average method</w:t>
      </w:r>
      <w:r w:rsidR="00B50141">
        <w:t xml:space="preserve"> </w:t>
      </w:r>
      <w:r w:rsidR="00143824">
        <w:br/>
      </w:r>
    </w:p>
    <w:p w14:paraId="3B952E60" w14:textId="1ED3804E" w:rsidR="0027121C" w:rsidRDefault="00143824" w:rsidP="00FE17FD">
      <w:pPr>
        <w:spacing w:after="0"/>
        <w:rPr>
          <w:b/>
          <w:bCs/>
        </w:rPr>
      </w:pPr>
      <w:r>
        <w:sym w:font="Symbol" w:char="F0B7"/>
      </w:r>
      <w:r>
        <w:t xml:space="preserve">    Have a clear understanding of perpetual and periodic stock systems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3</w:t>
      </w:r>
      <w:r w:rsidRPr="00DE1ED0">
        <w:rPr>
          <w:b/>
          <w:bCs/>
          <w:color w:val="EE0000"/>
        </w:rPr>
        <w:t>)</w:t>
      </w:r>
      <w:r w:rsidR="002A19A5">
        <w:br/>
      </w:r>
    </w:p>
    <w:p w14:paraId="4EEA26FC" w14:textId="2E55B2D6" w:rsidR="00CA2F10" w:rsidRDefault="00D310FC" w:rsidP="00FE17FD">
      <w:pPr>
        <w:spacing w:after="0"/>
      </w:pPr>
      <w:r>
        <w:sym w:font="Symbol" w:char="F0B7"/>
      </w:r>
      <w:r>
        <w:t xml:space="preserve">    C</w:t>
      </w:r>
      <w:r w:rsidR="00E55044">
        <w:t xml:space="preserve">alculating the value </w:t>
      </w:r>
      <w:r w:rsidR="00A86CC9">
        <w:t xml:space="preserve">of </w:t>
      </w:r>
      <w:r w:rsidR="00E55044">
        <w:t>closing stock according to the:</w:t>
      </w:r>
      <w:r w:rsidR="00E55044">
        <w:br/>
        <w:t xml:space="preserve">      </w:t>
      </w:r>
      <w:r w:rsidR="00E55044">
        <w:sym w:font="Symbol" w:char="F0A8"/>
      </w:r>
      <w:r w:rsidR="00E55044">
        <w:t xml:space="preserve">    Specific identification method</w:t>
      </w:r>
      <w:r w:rsidR="00B50141">
        <w:t xml:space="preserve"> </w:t>
      </w:r>
      <w:r w:rsidR="00B50141" w:rsidRPr="00DE1ED0">
        <w:rPr>
          <w:b/>
          <w:bCs/>
          <w:color w:val="EE0000"/>
        </w:rPr>
        <w:t>(See NSC Nov 202</w:t>
      </w:r>
      <w:r w:rsidR="00B50141">
        <w:rPr>
          <w:b/>
          <w:bCs/>
          <w:color w:val="EE0000"/>
        </w:rPr>
        <w:t>2</w:t>
      </w:r>
      <w:r w:rsidR="00143824">
        <w:rPr>
          <w:b/>
          <w:bCs/>
          <w:color w:val="EE0000"/>
        </w:rPr>
        <w:t>; 2023</w:t>
      </w:r>
      <w:r w:rsidR="001B1088">
        <w:rPr>
          <w:b/>
          <w:bCs/>
          <w:color w:val="EE0000"/>
        </w:rPr>
        <w:t xml:space="preserve"> and 2025</w:t>
      </w:r>
      <w:r w:rsidR="00B50141" w:rsidRPr="00DE1ED0">
        <w:rPr>
          <w:b/>
          <w:bCs/>
          <w:color w:val="EE0000"/>
        </w:rPr>
        <w:t>)</w:t>
      </w:r>
      <w:r w:rsidR="00E55044">
        <w:br/>
        <w:t xml:space="preserve">      </w:t>
      </w:r>
      <w:r w:rsidR="00E55044">
        <w:sym w:font="Symbol" w:char="F0A8"/>
      </w:r>
      <w:r w:rsidR="00E55044">
        <w:t xml:space="preserve">    FIFO (First-i</w:t>
      </w:r>
      <w:r w:rsidR="00B50141">
        <w:t>n</w:t>
      </w:r>
      <w:r w:rsidR="00E55044">
        <w:t>-first-out) method</w:t>
      </w:r>
      <w:r w:rsidR="00D77E7B">
        <w:t xml:space="preserve"> </w:t>
      </w:r>
      <w:r w:rsidR="00D77E7B" w:rsidRPr="00DE1ED0">
        <w:rPr>
          <w:b/>
          <w:bCs/>
          <w:color w:val="EE0000"/>
        </w:rPr>
        <w:t>(See NSC Nov 202</w:t>
      </w:r>
      <w:r w:rsidR="00D77E7B">
        <w:rPr>
          <w:b/>
          <w:bCs/>
          <w:color w:val="EE0000"/>
        </w:rPr>
        <w:t>2</w:t>
      </w:r>
      <w:r w:rsidR="007E6468">
        <w:rPr>
          <w:b/>
          <w:bCs/>
          <w:color w:val="EE0000"/>
        </w:rPr>
        <w:t>; 2024</w:t>
      </w:r>
      <w:r w:rsidR="00E509BF">
        <w:rPr>
          <w:b/>
          <w:bCs/>
          <w:color w:val="EE0000"/>
        </w:rPr>
        <w:t xml:space="preserve"> and 2025</w:t>
      </w:r>
      <w:r w:rsidR="00D77E7B" w:rsidRPr="00DE1ED0">
        <w:rPr>
          <w:b/>
          <w:bCs/>
          <w:color w:val="EE0000"/>
        </w:rPr>
        <w:t>)</w:t>
      </w:r>
      <w:r w:rsidR="00E55044">
        <w:br/>
        <w:t xml:space="preserve">      </w:t>
      </w:r>
      <w:r w:rsidR="00E55044">
        <w:sym w:font="Symbol" w:char="F0A8"/>
      </w:r>
      <w:r w:rsidR="00E55044">
        <w:t xml:space="preserve">    Weighted average method</w:t>
      </w:r>
      <w:r w:rsidR="00D77E7B">
        <w:t xml:space="preserve"> </w:t>
      </w:r>
      <w:r w:rsidR="00D77E7B" w:rsidRPr="00DE1ED0">
        <w:rPr>
          <w:b/>
          <w:bCs/>
          <w:color w:val="EE0000"/>
        </w:rPr>
        <w:t>(See NSC Nov 202</w:t>
      </w:r>
      <w:r w:rsidR="00D77E7B">
        <w:rPr>
          <w:b/>
          <w:bCs/>
          <w:color w:val="EE0000"/>
        </w:rPr>
        <w:t>1</w:t>
      </w:r>
      <w:r w:rsidR="00D77E7B" w:rsidRPr="00DE1ED0">
        <w:rPr>
          <w:b/>
          <w:bCs/>
          <w:color w:val="EE0000"/>
        </w:rPr>
        <w:t>)</w:t>
      </w:r>
      <w:r w:rsidR="00D77E7B">
        <w:rPr>
          <w:b/>
          <w:bCs/>
          <w:color w:val="EE0000"/>
        </w:rPr>
        <w:br/>
      </w:r>
    </w:p>
    <w:p w14:paraId="523B8813" w14:textId="64F3856D" w:rsidR="00E55044" w:rsidRDefault="00E55044" w:rsidP="00FE17FD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 Calculate Financial Indicators:</w:t>
      </w:r>
      <w:r>
        <w:br/>
        <w:t xml:space="preserve">       </w:t>
      </w:r>
      <w:r>
        <w:sym w:font="Symbol" w:char="F0A8"/>
      </w:r>
      <w:r>
        <w:t xml:space="preserve">    Stock turnover rate</w:t>
      </w:r>
      <w:r w:rsidR="00B50141">
        <w:t xml:space="preserve"> </w:t>
      </w:r>
      <w:r w:rsidR="00B50141" w:rsidRPr="00DE1ED0">
        <w:rPr>
          <w:b/>
          <w:bCs/>
          <w:color w:val="EE0000"/>
        </w:rPr>
        <w:t>(See NSC Nov 202</w:t>
      </w:r>
      <w:r w:rsidR="00B50141">
        <w:rPr>
          <w:b/>
          <w:bCs/>
          <w:color w:val="EE0000"/>
        </w:rPr>
        <w:t>1</w:t>
      </w:r>
      <w:r w:rsidR="00B50141" w:rsidRPr="00DE1ED0">
        <w:rPr>
          <w:b/>
          <w:bCs/>
          <w:color w:val="EE0000"/>
        </w:rPr>
        <w:t>)</w:t>
      </w:r>
      <w:r>
        <w:t xml:space="preserve"> </w:t>
      </w:r>
      <w:r w:rsidR="00D77E7B">
        <w:br/>
        <w:t xml:space="preserve">       </w:t>
      </w:r>
      <w:r w:rsidR="00D77E7B">
        <w:sym w:font="Symbol" w:char="F0A8"/>
      </w:r>
      <w:r w:rsidR="00D77E7B">
        <w:t xml:space="preserve">    Stock holding period </w:t>
      </w:r>
      <w:r w:rsidR="00D77E7B" w:rsidRPr="00DE1ED0">
        <w:rPr>
          <w:b/>
          <w:bCs/>
          <w:color w:val="EE0000"/>
        </w:rPr>
        <w:t>(See NSC Nov 202</w:t>
      </w:r>
      <w:r w:rsidR="00D77E7B">
        <w:rPr>
          <w:b/>
          <w:bCs/>
          <w:color w:val="EE0000"/>
        </w:rPr>
        <w:t>2</w:t>
      </w:r>
      <w:r w:rsidR="00143824">
        <w:rPr>
          <w:b/>
          <w:bCs/>
          <w:color w:val="EE0000"/>
        </w:rPr>
        <w:t>;  2023</w:t>
      </w:r>
      <w:r w:rsidR="006E13CF">
        <w:rPr>
          <w:b/>
          <w:bCs/>
          <w:color w:val="EE0000"/>
        </w:rPr>
        <w:t xml:space="preserve"> and 2025</w:t>
      </w:r>
      <w:r w:rsidR="00D77E7B" w:rsidRPr="00DE1ED0">
        <w:rPr>
          <w:b/>
          <w:bCs/>
          <w:color w:val="EE0000"/>
        </w:rPr>
        <w:t>)</w:t>
      </w:r>
      <w:r w:rsidR="00D77E7B">
        <w:rPr>
          <w:b/>
          <w:bCs/>
          <w:color w:val="EE0000"/>
        </w:rPr>
        <w:br/>
      </w:r>
    </w:p>
    <w:p w14:paraId="32B950EE" w14:textId="57D292B4" w:rsidR="00D77E7B" w:rsidRPr="00D77E7B" w:rsidRDefault="00D77E7B" w:rsidP="00FE17FD">
      <w:pPr>
        <w:spacing w:after="0"/>
      </w:pPr>
      <w:r>
        <w:lastRenderedPageBreak/>
        <w:sym w:font="Symbol" w:char="F0B7"/>
      </w:r>
      <w:r>
        <w:t xml:space="preserve">     Comment on Financial Indicators:</w:t>
      </w:r>
      <w:r>
        <w:br/>
        <w:t xml:space="preserve">       </w:t>
      </w:r>
      <w:r>
        <w:sym w:font="Symbol" w:char="F0A8"/>
      </w:r>
      <w:r>
        <w:t xml:space="preserve">    Stock holding period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2</w:t>
      </w:r>
      <w:r w:rsidR="00143824">
        <w:rPr>
          <w:b/>
          <w:bCs/>
          <w:color w:val="EE0000"/>
        </w:rPr>
        <w:t>;  2023</w:t>
      </w:r>
      <w:r w:rsidR="006E13CF">
        <w:rPr>
          <w:b/>
          <w:bCs/>
          <w:color w:val="EE0000"/>
        </w:rPr>
        <w:t xml:space="preserve"> and 2025</w:t>
      </w:r>
      <w:r w:rsidRPr="00DE1ED0">
        <w:rPr>
          <w:b/>
          <w:bCs/>
          <w:color w:val="EE0000"/>
        </w:rPr>
        <w:t>)</w:t>
      </w:r>
      <w:r w:rsidR="00275C2A">
        <w:rPr>
          <w:b/>
          <w:bCs/>
          <w:color w:val="EE0000"/>
        </w:rPr>
        <w:br/>
      </w:r>
    </w:p>
    <w:p w14:paraId="2120F767" w14:textId="05A82CE4" w:rsidR="00D77E7B" w:rsidRDefault="00CA2F10" w:rsidP="00FE17FD">
      <w:pPr>
        <w:tabs>
          <w:tab w:val="left" w:pos="6500"/>
        </w:tabs>
        <w:spacing w:after="0"/>
      </w:pPr>
      <w:r>
        <w:sym w:font="Symbol" w:char="F0B7"/>
      </w:r>
      <w:r>
        <w:t xml:space="preserve">    </w:t>
      </w:r>
      <w:r w:rsidR="00B50141">
        <w:t xml:space="preserve"> Understand the concept of division of duties as a method to prevent stock theft </w:t>
      </w:r>
      <w:r w:rsidR="00B50141">
        <w:br/>
        <w:t xml:space="preserve">                                                                                                            </w:t>
      </w:r>
      <w:r w:rsidR="00D77E7B">
        <w:t xml:space="preserve">                                </w:t>
      </w:r>
      <w:r w:rsidR="00B50141">
        <w:t xml:space="preserve"> </w:t>
      </w:r>
      <w:r w:rsidR="00B50141" w:rsidRPr="00DE1ED0">
        <w:rPr>
          <w:b/>
          <w:bCs/>
          <w:color w:val="EE0000"/>
        </w:rPr>
        <w:t>(See NSC Nov 202</w:t>
      </w:r>
      <w:r w:rsidR="00B50141">
        <w:rPr>
          <w:b/>
          <w:bCs/>
          <w:color w:val="EE0000"/>
        </w:rPr>
        <w:t>2</w:t>
      </w:r>
      <w:r w:rsidR="00B50141" w:rsidRPr="00DE1ED0">
        <w:rPr>
          <w:b/>
          <w:bCs/>
          <w:color w:val="EE0000"/>
        </w:rPr>
        <w:t>)</w:t>
      </w:r>
    </w:p>
    <w:p w14:paraId="310ABFAE" w14:textId="782FD9A7" w:rsidR="00D77E7B" w:rsidRDefault="00D77E7B" w:rsidP="00FE17FD">
      <w:pPr>
        <w:tabs>
          <w:tab w:val="left" w:pos="6500"/>
        </w:tabs>
        <w:spacing w:after="0"/>
        <w:rPr>
          <w:b/>
          <w:bCs/>
          <w:color w:val="EE0000"/>
        </w:rPr>
      </w:pPr>
      <w:r>
        <w:sym w:font="Symbol" w:char="F0B7"/>
      </w:r>
      <w:r>
        <w:t xml:space="preserve">     Analyse information to answer problem solving questions </w:t>
      </w:r>
      <w:r w:rsidR="00B50141">
        <w:t xml:space="preserve">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2</w:t>
      </w:r>
      <w:r w:rsidR="006E13CF">
        <w:rPr>
          <w:b/>
          <w:bCs/>
          <w:color w:val="EE0000"/>
        </w:rPr>
        <w:t xml:space="preserve"> and 2025</w:t>
      </w:r>
      <w:r w:rsidRPr="00DE1ED0">
        <w:rPr>
          <w:b/>
          <w:bCs/>
          <w:color w:val="EE0000"/>
        </w:rPr>
        <w:t>)</w:t>
      </w:r>
    </w:p>
    <w:p w14:paraId="2A025F2C" w14:textId="0D6DD6AF" w:rsidR="007E6468" w:rsidRDefault="00D77E7B" w:rsidP="00FE17FD">
      <w:pPr>
        <w:tabs>
          <w:tab w:val="left" w:pos="6500"/>
        </w:tabs>
        <w:spacing w:after="0"/>
        <w:rPr>
          <w:b/>
          <w:bCs/>
          <w:color w:val="EE0000"/>
        </w:rPr>
      </w:pPr>
      <w:r>
        <w:sym w:font="Symbol" w:char="F0B7"/>
      </w:r>
      <w:r>
        <w:t xml:space="preserve">     Understand the concept of outdated stock and the ethics behind selling outdated stock </w:t>
      </w:r>
      <w:r>
        <w:br/>
        <w:t xml:space="preserve">                                                                                                                            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2</w:t>
      </w:r>
      <w:r w:rsidR="00E509BF">
        <w:rPr>
          <w:b/>
          <w:bCs/>
          <w:color w:val="EE0000"/>
        </w:rPr>
        <w:t xml:space="preserve"> and 2025</w:t>
      </w:r>
      <w:r w:rsidRPr="00DE1ED0">
        <w:rPr>
          <w:b/>
          <w:bCs/>
          <w:color w:val="EE0000"/>
        </w:rPr>
        <w:t>)</w:t>
      </w:r>
    </w:p>
    <w:p w14:paraId="23B9DC44" w14:textId="4F311FE9" w:rsidR="00CA2F10" w:rsidRDefault="007E6468" w:rsidP="00FE17FD">
      <w:pPr>
        <w:tabs>
          <w:tab w:val="left" w:pos="6500"/>
        </w:tabs>
        <w:spacing w:after="0"/>
      </w:pPr>
      <w:r>
        <w:sym w:font="Symbol" w:char="F0B7"/>
      </w:r>
      <w:r>
        <w:t xml:space="preserve">     Calculate stolen stock and the value of the stolen stock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4</w:t>
      </w:r>
      <w:r w:rsidRPr="00DE1ED0">
        <w:rPr>
          <w:b/>
          <w:bCs/>
          <w:color w:val="EE0000"/>
        </w:rPr>
        <w:t>)</w:t>
      </w:r>
      <w:r w:rsidR="00D77E7B">
        <w:tab/>
      </w:r>
    </w:p>
    <w:p w14:paraId="1EB4A45F" w14:textId="64D3410B" w:rsidR="007E6468" w:rsidRDefault="007E6468" w:rsidP="00FE17FD">
      <w:pPr>
        <w:tabs>
          <w:tab w:val="left" w:pos="6500"/>
        </w:tabs>
        <w:spacing w:after="0"/>
        <w:rPr>
          <w:b/>
          <w:bCs/>
          <w:color w:val="EE0000"/>
        </w:rPr>
      </w:pPr>
      <w:r>
        <w:sym w:font="Symbol" w:char="F0B7"/>
      </w:r>
      <w:r>
        <w:t xml:space="preserve">     Understand the concept of “Whistle Blowers” and what action should be </w:t>
      </w:r>
      <w:r w:rsidR="00A86CC9">
        <w:t>taken</w:t>
      </w:r>
      <w:r>
        <w:t xml:space="preserve">, when employees </w:t>
      </w:r>
      <w:r>
        <w:br/>
        <w:t xml:space="preserve">       are corrupt or unethical.     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4</w:t>
      </w:r>
      <w:r w:rsidRPr="00DE1ED0">
        <w:rPr>
          <w:b/>
          <w:bCs/>
          <w:color w:val="EE0000"/>
        </w:rPr>
        <w:t>)</w:t>
      </w:r>
    </w:p>
    <w:p w14:paraId="21C9A71D" w14:textId="77777777" w:rsidR="0032506C" w:rsidRDefault="0032506C" w:rsidP="00FE17FD">
      <w:pPr>
        <w:tabs>
          <w:tab w:val="left" w:pos="6500"/>
        </w:tabs>
        <w:spacing w:after="0"/>
        <w:rPr>
          <w:b/>
          <w:bCs/>
          <w:color w:val="EE0000"/>
        </w:rPr>
      </w:pPr>
    </w:p>
    <w:p w14:paraId="064B6C01" w14:textId="3FD84A9A" w:rsidR="00CA2F10" w:rsidRDefault="00CA2F10" w:rsidP="00CA2F10">
      <w:pPr>
        <w:rPr>
          <w:b/>
          <w:bCs/>
          <w:u w:val="double"/>
        </w:rPr>
      </w:pPr>
      <w:r w:rsidRPr="00D3171C">
        <w:rPr>
          <w:b/>
          <w:bCs/>
          <w:u w:val="double"/>
        </w:rPr>
        <w:t xml:space="preserve">QUESTION </w:t>
      </w:r>
      <w:r>
        <w:rPr>
          <w:b/>
          <w:bCs/>
          <w:u w:val="double"/>
        </w:rPr>
        <w:t>3</w:t>
      </w:r>
    </w:p>
    <w:p w14:paraId="3BBFBB95" w14:textId="2024EEA2" w:rsidR="00CA2F10" w:rsidRPr="005E1A23" w:rsidRDefault="0009491B" w:rsidP="00CA2F10">
      <w:pPr>
        <w:rPr>
          <w:b/>
          <w:bCs/>
        </w:rPr>
      </w:pPr>
      <w:r w:rsidRPr="005E1A23">
        <w:rPr>
          <w:b/>
          <w:bCs/>
        </w:rPr>
        <w:t>Cost Accounting</w:t>
      </w:r>
    </w:p>
    <w:p w14:paraId="4C593DA0" w14:textId="4F2EA6D2" w:rsidR="0009491B" w:rsidRDefault="00CA2F10" w:rsidP="00FE17FD">
      <w:pPr>
        <w:spacing w:after="0"/>
        <w:rPr>
          <w:b/>
          <w:bCs/>
          <w:color w:val="EE0000"/>
        </w:rPr>
      </w:pPr>
      <w:r>
        <w:sym w:font="Symbol" w:char="F0B7"/>
      </w:r>
      <w:r w:rsidR="0009491B">
        <w:t xml:space="preserve">     Complete Production Cost Statement </w:t>
      </w:r>
      <w:r w:rsidR="0009491B" w:rsidRPr="00DE1ED0">
        <w:rPr>
          <w:b/>
          <w:bCs/>
          <w:color w:val="EE0000"/>
        </w:rPr>
        <w:t xml:space="preserve">(See NSC </w:t>
      </w:r>
      <w:r w:rsidR="0009491B">
        <w:rPr>
          <w:b/>
          <w:bCs/>
          <w:color w:val="EE0000"/>
        </w:rPr>
        <w:t xml:space="preserve">Nov </w:t>
      </w:r>
      <w:r w:rsidR="00A86CC9">
        <w:rPr>
          <w:b/>
          <w:bCs/>
          <w:color w:val="EE0000"/>
        </w:rPr>
        <w:t>2021 and</w:t>
      </w:r>
      <w:r w:rsidR="0032506C">
        <w:rPr>
          <w:b/>
          <w:bCs/>
          <w:color w:val="EE0000"/>
        </w:rPr>
        <w:t xml:space="preserve"> </w:t>
      </w:r>
      <w:r w:rsidR="00F857F2">
        <w:rPr>
          <w:b/>
          <w:bCs/>
          <w:color w:val="EE0000"/>
        </w:rPr>
        <w:t>2023</w:t>
      </w:r>
      <w:r w:rsidR="0009491B">
        <w:rPr>
          <w:b/>
          <w:bCs/>
          <w:color w:val="EE0000"/>
        </w:rPr>
        <w:t>)</w:t>
      </w:r>
    </w:p>
    <w:p w14:paraId="20954D29" w14:textId="63B06968" w:rsidR="00CA2F10" w:rsidRDefault="0009491B" w:rsidP="00FE17FD">
      <w:pPr>
        <w:spacing w:after="0"/>
      </w:pPr>
      <w:r>
        <w:rPr>
          <w:b/>
          <w:bCs/>
        </w:rPr>
        <w:sym w:font="Symbol" w:char="F0B7"/>
      </w:r>
      <w:r>
        <w:rPr>
          <w:b/>
          <w:bCs/>
        </w:rPr>
        <w:t xml:space="preserve">     </w:t>
      </w:r>
      <w:r>
        <w:t xml:space="preserve">Complete Abridged Statement of Comprehensive Income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2021</w:t>
      </w:r>
      <w:r w:rsidRPr="00DE1ED0">
        <w:rPr>
          <w:b/>
          <w:bCs/>
          <w:color w:val="EE0000"/>
        </w:rPr>
        <w:t>)</w:t>
      </w:r>
      <w:r w:rsidR="00CA2F10">
        <w:t xml:space="preserve"> </w:t>
      </w:r>
    </w:p>
    <w:p w14:paraId="364CF342" w14:textId="0FD912B2" w:rsidR="005E1A23" w:rsidRDefault="005E1A23" w:rsidP="00FE17FD">
      <w:pPr>
        <w:spacing w:after="0"/>
      </w:pPr>
      <w:r>
        <w:sym w:font="Symbol" w:char="F0B7"/>
      </w:r>
      <w:r>
        <w:t xml:space="preserve">     Calculating direct labour cost;  factory overhead cost and total cost of production</w:t>
      </w:r>
      <w:r>
        <w:br/>
        <w:t xml:space="preserve">                                         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2022</w:t>
      </w:r>
      <w:r w:rsidR="00AB0D39">
        <w:rPr>
          <w:b/>
          <w:bCs/>
          <w:color w:val="EE0000"/>
        </w:rPr>
        <w:t>;  2024</w:t>
      </w:r>
      <w:r w:rsidR="0073323B">
        <w:rPr>
          <w:b/>
          <w:bCs/>
          <w:color w:val="EE0000"/>
        </w:rPr>
        <w:t xml:space="preserve"> and 2025</w:t>
      </w:r>
      <w:r w:rsidRPr="00DE1ED0">
        <w:rPr>
          <w:b/>
          <w:bCs/>
          <w:color w:val="EE0000"/>
        </w:rPr>
        <w:t>)</w:t>
      </w:r>
      <w:r>
        <w:t xml:space="preserve"> </w:t>
      </w:r>
    </w:p>
    <w:p w14:paraId="757A6C50" w14:textId="4BC2B016" w:rsidR="00670566" w:rsidRPr="00670566" w:rsidRDefault="00670566" w:rsidP="00FE17FD">
      <w:pPr>
        <w:spacing w:after="0"/>
      </w:pPr>
      <w:r>
        <w:sym w:font="Symbol" w:char="F0B7"/>
      </w:r>
      <w:r>
        <w:t xml:space="preserve">     Calculate the direct material cost and factory overhead cost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2023</w:t>
      </w:r>
      <w:r w:rsidR="0032506C">
        <w:rPr>
          <w:b/>
          <w:bCs/>
          <w:color w:val="EE0000"/>
        </w:rPr>
        <w:t xml:space="preserve"> and</w:t>
      </w:r>
      <w:r w:rsidR="00BA3250">
        <w:rPr>
          <w:b/>
          <w:bCs/>
          <w:color w:val="EE0000"/>
        </w:rPr>
        <w:t xml:space="preserve"> 2024</w:t>
      </w:r>
      <w:r w:rsidRPr="00DE1ED0">
        <w:rPr>
          <w:b/>
          <w:bCs/>
          <w:color w:val="EE0000"/>
        </w:rPr>
        <w:t>)</w:t>
      </w:r>
    </w:p>
    <w:p w14:paraId="0786C0F6" w14:textId="5FBEC30A" w:rsidR="005E1A23" w:rsidRDefault="005E1A23" w:rsidP="00FE17FD">
      <w:pPr>
        <w:spacing w:after="0"/>
      </w:pPr>
      <w:r>
        <w:sym w:font="Symbol" w:char="F0B7"/>
      </w:r>
      <w:r>
        <w:t xml:space="preserve">     Calculate stolen raw materials and the value of the stolen</w:t>
      </w:r>
      <w:r w:rsidR="00F857F2">
        <w:t xml:space="preserve"> / wastage</w:t>
      </w:r>
      <w:r w:rsidR="0090165E">
        <w:t xml:space="preserve"> </w:t>
      </w:r>
      <w:r>
        <w:t xml:space="preserve"> raw materials </w:t>
      </w:r>
      <w:r w:rsidR="00F857F2">
        <w:br/>
        <w:t xml:space="preserve">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2021</w:t>
      </w:r>
      <w:r w:rsidR="0032506C">
        <w:rPr>
          <w:b/>
          <w:bCs/>
          <w:color w:val="EE0000"/>
        </w:rPr>
        <w:t xml:space="preserve"> and</w:t>
      </w:r>
      <w:r w:rsidR="00F857F2">
        <w:rPr>
          <w:b/>
          <w:bCs/>
          <w:color w:val="EE0000"/>
        </w:rPr>
        <w:t xml:space="preserve"> </w:t>
      </w:r>
      <w:r w:rsidR="00A86CC9">
        <w:rPr>
          <w:b/>
          <w:bCs/>
          <w:color w:val="EE0000"/>
        </w:rPr>
        <w:t>2</w:t>
      </w:r>
      <w:r w:rsidR="00F857F2">
        <w:rPr>
          <w:b/>
          <w:bCs/>
          <w:color w:val="EE0000"/>
        </w:rPr>
        <w:t>023</w:t>
      </w:r>
      <w:r w:rsidRPr="00DE1ED0">
        <w:rPr>
          <w:b/>
          <w:bCs/>
          <w:color w:val="EE0000"/>
        </w:rPr>
        <w:t>)</w:t>
      </w:r>
    </w:p>
    <w:p w14:paraId="57E9EC21" w14:textId="1653BFB4" w:rsidR="005E1A23" w:rsidRDefault="00CA2F10" w:rsidP="00FE17FD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C</w:t>
      </w:r>
      <w:r w:rsidR="005E1A23">
        <w:t>alculating and comment on break-even point</w:t>
      </w:r>
      <w:r w:rsidR="0073323B">
        <w:t xml:space="preserve"> and level of production</w:t>
      </w:r>
      <w:r w:rsidR="0073323B">
        <w:br/>
        <w:t xml:space="preserve">    </w:t>
      </w:r>
      <w:r w:rsidR="005E1A23">
        <w:t xml:space="preserve"> </w:t>
      </w:r>
      <w:r w:rsidR="005E1A23" w:rsidRPr="00DE1ED0">
        <w:rPr>
          <w:b/>
          <w:bCs/>
          <w:color w:val="EE0000"/>
        </w:rPr>
        <w:t xml:space="preserve">(See NSC </w:t>
      </w:r>
      <w:r w:rsidR="005E1A23">
        <w:rPr>
          <w:b/>
          <w:bCs/>
          <w:color w:val="EE0000"/>
        </w:rPr>
        <w:t>Nov 2021</w:t>
      </w:r>
      <w:r w:rsidR="007B2614">
        <w:rPr>
          <w:b/>
          <w:bCs/>
          <w:color w:val="EE0000"/>
        </w:rPr>
        <w:t>;  2023</w:t>
      </w:r>
      <w:r w:rsidR="0073323B">
        <w:rPr>
          <w:b/>
          <w:bCs/>
          <w:color w:val="EE0000"/>
        </w:rPr>
        <w:t>;  2024 and 2025</w:t>
      </w:r>
      <w:r w:rsidR="005E1A23" w:rsidRPr="00DE1ED0">
        <w:rPr>
          <w:b/>
          <w:bCs/>
          <w:color w:val="EE0000"/>
        </w:rPr>
        <w:t>)</w:t>
      </w:r>
    </w:p>
    <w:p w14:paraId="4EA47A16" w14:textId="1F47F005" w:rsidR="007B2614" w:rsidRDefault="005E1A23" w:rsidP="00FE17FD">
      <w:pPr>
        <w:spacing w:after="0"/>
        <w:rPr>
          <w:b/>
          <w:bCs/>
          <w:color w:val="EE0000"/>
        </w:rPr>
      </w:pPr>
      <w:r w:rsidRPr="005E1A23">
        <w:rPr>
          <w:b/>
          <w:bCs/>
        </w:rPr>
        <w:sym w:font="Symbol" w:char="F0B7"/>
      </w:r>
      <w:r>
        <w:t xml:space="preserve">    Evaluat</w:t>
      </w:r>
      <w:r w:rsidR="0090165E">
        <w:t>e</w:t>
      </w:r>
      <w:r>
        <w:t xml:space="preserve"> and comment on fixed costs and</w:t>
      </w:r>
      <w:r w:rsidR="0073323B">
        <w:t>/or</w:t>
      </w:r>
      <w:r>
        <w:t xml:space="preserve"> variable costs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2021</w:t>
      </w:r>
      <w:r w:rsidR="00670566">
        <w:rPr>
          <w:b/>
          <w:bCs/>
          <w:color w:val="EE0000"/>
        </w:rPr>
        <w:t>; 2022</w:t>
      </w:r>
      <w:r w:rsidR="0073323B">
        <w:rPr>
          <w:b/>
          <w:bCs/>
          <w:color w:val="EE0000"/>
        </w:rPr>
        <w:t xml:space="preserve"> and</w:t>
      </w:r>
      <w:r w:rsidR="0073323B">
        <w:rPr>
          <w:b/>
          <w:bCs/>
          <w:color w:val="EE0000"/>
        </w:rPr>
        <w:br/>
        <w:t xml:space="preserve">                                                                                                                                                                    2025</w:t>
      </w:r>
      <w:r w:rsidRPr="00DE1ED0">
        <w:rPr>
          <w:b/>
          <w:bCs/>
          <w:color w:val="EE0000"/>
        </w:rPr>
        <w:t>)</w:t>
      </w:r>
    </w:p>
    <w:p w14:paraId="3BE7AA1A" w14:textId="62B8C46E" w:rsidR="00755DB8" w:rsidRPr="0027121C" w:rsidRDefault="007B2614" w:rsidP="00FE17FD">
      <w:pPr>
        <w:spacing w:after="0"/>
      </w:pPr>
      <w:r w:rsidRPr="007B2614">
        <w:rPr>
          <w:b/>
          <w:bCs/>
        </w:rPr>
        <w:sym w:font="Symbol" w:char="F0B7"/>
      </w:r>
      <w:r>
        <w:t xml:space="preserve">    Problem solving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2023</w:t>
      </w:r>
      <w:r w:rsidR="0073323B">
        <w:rPr>
          <w:b/>
          <w:bCs/>
          <w:color w:val="EE0000"/>
        </w:rPr>
        <w:t>;  2024 and 2025</w:t>
      </w:r>
      <w:r w:rsidRPr="00DE1ED0">
        <w:rPr>
          <w:b/>
          <w:bCs/>
          <w:color w:val="EE0000"/>
        </w:rPr>
        <w:t>)</w:t>
      </w:r>
      <w:r w:rsidR="00CA2F10" w:rsidRPr="005E1A23">
        <w:br/>
      </w:r>
      <w:r w:rsidR="00CA2F10">
        <w:t xml:space="preserve">      </w:t>
      </w:r>
      <w:r w:rsidR="00CA2F10">
        <w:br/>
      </w:r>
    </w:p>
    <w:p w14:paraId="38CDEAAB" w14:textId="77777777" w:rsidR="0032506C" w:rsidRDefault="0032506C">
      <w:pPr>
        <w:rPr>
          <w:b/>
          <w:bCs/>
          <w:u w:val="double"/>
        </w:rPr>
      </w:pPr>
      <w:r>
        <w:rPr>
          <w:b/>
          <w:bCs/>
          <w:u w:val="double"/>
        </w:rPr>
        <w:br w:type="page"/>
      </w:r>
    </w:p>
    <w:p w14:paraId="36F1907F" w14:textId="4900A52F" w:rsidR="00070524" w:rsidRDefault="00070524" w:rsidP="00070524">
      <w:pPr>
        <w:rPr>
          <w:b/>
          <w:bCs/>
          <w:u w:val="double"/>
        </w:rPr>
      </w:pPr>
      <w:r w:rsidRPr="00D3171C">
        <w:rPr>
          <w:b/>
          <w:bCs/>
          <w:u w:val="double"/>
        </w:rPr>
        <w:lastRenderedPageBreak/>
        <w:t xml:space="preserve">QUESTION </w:t>
      </w:r>
      <w:r>
        <w:rPr>
          <w:b/>
          <w:bCs/>
          <w:u w:val="double"/>
        </w:rPr>
        <w:t>4</w:t>
      </w:r>
    </w:p>
    <w:p w14:paraId="5F184C40" w14:textId="22941088" w:rsidR="00070524" w:rsidRDefault="0039606A" w:rsidP="00070524">
      <w:pPr>
        <w:rPr>
          <w:b/>
          <w:bCs/>
        </w:rPr>
      </w:pPr>
      <w:r>
        <w:rPr>
          <w:b/>
          <w:bCs/>
        </w:rPr>
        <w:t>Budgeting</w:t>
      </w:r>
    </w:p>
    <w:p w14:paraId="47A752A9" w14:textId="4064AA1A" w:rsidR="0039606A" w:rsidRDefault="00070524" w:rsidP="00FE17FD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</w:t>
      </w:r>
      <w:r w:rsidR="0039606A">
        <w:t xml:space="preserve">Complete a Debtors’ Collection Schedule        </w:t>
      </w:r>
      <w:r w:rsidR="0039606A" w:rsidRPr="00DE1ED0">
        <w:rPr>
          <w:b/>
          <w:bCs/>
          <w:color w:val="EE0000"/>
        </w:rPr>
        <w:t xml:space="preserve">(See NSC </w:t>
      </w:r>
      <w:r w:rsidR="0039606A">
        <w:rPr>
          <w:b/>
          <w:bCs/>
          <w:color w:val="EE0000"/>
        </w:rPr>
        <w:t>Nov 2021</w:t>
      </w:r>
      <w:r w:rsidR="007E2C64">
        <w:rPr>
          <w:b/>
          <w:bCs/>
          <w:color w:val="EE0000"/>
        </w:rPr>
        <w:t>;</w:t>
      </w:r>
      <w:r w:rsidR="0039606A">
        <w:rPr>
          <w:b/>
          <w:bCs/>
          <w:color w:val="EE0000"/>
        </w:rPr>
        <w:t xml:space="preserve">  2023</w:t>
      </w:r>
      <w:r w:rsidR="00B24D6A">
        <w:rPr>
          <w:b/>
          <w:bCs/>
          <w:color w:val="EE0000"/>
        </w:rPr>
        <w:t xml:space="preserve"> and 2025</w:t>
      </w:r>
      <w:r w:rsidR="0039606A" w:rsidRPr="00DE1ED0">
        <w:rPr>
          <w:b/>
          <w:bCs/>
          <w:color w:val="EE0000"/>
        </w:rPr>
        <w:t>)</w:t>
      </w:r>
    </w:p>
    <w:p w14:paraId="23D064B7" w14:textId="4DE0C979" w:rsidR="00FE17FD" w:rsidRDefault="00FE17FD" w:rsidP="00FE17FD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Complete Creditors’ Payment Schedule      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 xml:space="preserve">Nov 2022 </w:t>
      </w:r>
      <w:r w:rsidR="00694104">
        <w:rPr>
          <w:b/>
          <w:bCs/>
          <w:color w:val="EE0000"/>
        </w:rPr>
        <w:t>and 2024</w:t>
      </w:r>
      <w:r w:rsidRPr="00DE1ED0">
        <w:rPr>
          <w:b/>
          <w:bCs/>
          <w:color w:val="EE0000"/>
        </w:rPr>
        <w:t>)</w:t>
      </w:r>
    </w:p>
    <w:p w14:paraId="567A7A9F" w14:textId="5CD5ECC3" w:rsidR="002B53F2" w:rsidRDefault="00B270B4" w:rsidP="00FE17FD">
      <w:pPr>
        <w:spacing w:after="0"/>
      </w:pPr>
      <w:r>
        <w:sym w:font="Symbol" w:char="F0B7"/>
      </w:r>
      <w:r>
        <w:t xml:space="preserve">     Calculate missing figures </w:t>
      </w:r>
      <w:r w:rsidR="002B53F2">
        <w:t>on the Cash Budget</w:t>
      </w:r>
      <w:r w:rsidR="007E2C64">
        <w:t xml:space="preserve"> and/or Projected Income Statement</w:t>
      </w:r>
      <w:r w:rsidR="002B53F2">
        <w:t xml:space="preserve">       </w:t>
      </w:r>
      <w:r w:rsidR="007E2C64">
        <w:br/>
        <w:t xml:space="preserve">        </w:t>
      </w:r>
      <w:r w:rsidR="002B53F2">
        <w:t xml:space="preserve"> </w:t>
      </w:r>
      <w:r w:rsidR="002B53F2" w:rsidRPr="00DE1ED0">
        <w:rPr>
          <w:b/>
          <w:bCs/>
          <w:color w:val="EE0000"/>
        </w:rPr>
        <w:t xml:space="preserve">(See NSC </w:t>
      </w:r>
      <w:r w:rsidR="002B53F2">
        <w:rPr>
          <w:b/>
          <w:bCs/>
          <w:color w:val="EE0000"/>
        </w:rPr>
        <w:t>Nov 2021</w:t>
      </w:r>
      <w:r w:rsidR="00FE17FD">
        <w:rPr>
          <w:b/>
          <w:bCs/>
          <w:color w:val="EE0000"/>
        </w:rPr>
        <w:t>;  2022</w:t>
      </w:r>
      <w:r w:rsidR="007E2C64">
        <w:rPr>
          <w:b/>
          <w:bCs/>
          <w:color w:val="EE0000"/>
        </w:rPr>
        <w:t xml:space="preserve">; </w:t>
      </w:r>
      <w:r w:rsidR="002B53F2">
        <w:rPr>
          <w:b/>
          <w:bCs/>
          <w:color w:val="EE0000"/>
        </w:rPr>
        <w:t xml:space="preserve"> 2023</w:t>
      </w:r>
      <w:r w:rsidR="00C460B6">
        <w:rPr>
          <w:b/>
          <w:bCs/>
          <w:color w:val="EE0000"/>
        </w:rPr>
        <w:t>;  2024</w:t>
      </w:r>
      <w:r w:rsidR="00B24D6A">
        <w:rPr>
          <w:b/>
          <w:bCs/>
          <w:color w:val="EE0000"/>
        </w:rPr>
        <w:t xml:space="preserve"> and 2025</w:t>
      </w:r>
      <w:r w:rsidR="002B53F2" w:rsidRPr="00DE1ED0">
        <w:rPr>
          <w:b/>
          <w:bCs/>
          <w:color w:val="EE0000"/>
        </w:rPr>
        <w:t>)</w:t>
      </w:r>
    </w:p>
    <w:p w14:paraId="3143FBDB" w14:textId="6F28C9A1" w:rsidR="00FE17FD" w:rsidRDefault="006C35A9" w:rsidP="00FE17FD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</w:t>
      </w:r>
      <w:r w:rsidR="00FE17FD">
        <w:t>Evaluat</w:t>
      </w:r>
      <w:r w:rsidR="00694104">
        <w:t>e</w:t>
      </w:r>
      <w:r w:rsidR="00FE17FD">
        <w:t xml:space="preserve"> and Comment on Budget vs Actual figures  </w:t>
      </w:r>
      <w:r w:rsidR="00FE17FD" w:rsidRPr="00DE1ED0">
        <w:rPr>
          <w:b/>
          <w:bCs/>
          <w:color w:val="EE0000"/>
        </w:rPr>
        <w:t xml:space="preserve">(See NSC </w:t>
      </w:r>
      <w:r w:rsidR="00FE17FD">
        <w:rPr>
          <w:b/>
          <w:bCs/>
          <w:color w:val="EE0000"/>
        </w:rPr>
        <w:t>Nov 2021</w:t>
      </w:r>
      <w:r w:rsidR="007E2C64">
        <w:rPr>
          <w:b/>
          <w:bCs/>
          <w:color w:val="EE0000"/>
        </w:rPr>
        <w:t>;</w:t>
      </w:r>
      <w:r w:rsidR="00FE17FD">
        <w:rPr>
          <w:b/>
          <w:bCs/>
          <w:color w:val="EE0000"/>
        </w:rPr>
        <w:t xml:space="preserve">  2023</w:t>
      </w:r>
      <w:r w:rsidR="006F1D6C">
        <w:rPr>
          <w:b/>
          <w:bCs/>
          <w:color w:val="EE0000"/>
        </w:rPr>
        <w:t>; 2024</w:t>
      </w:r>
      <w:r w:rsidR="00B24D6A">
        <w:rPr>
          <w:b/>
          <w:bCs/>
          <w:color w:val="EE0000"/>
        </w:rPr>
        <w:t xml:space="preserve"> and</w:t>
      </w:r>
      <w:r w:rsidR="00B24D6A">
        <w:rPr>
          <w:b/>
          <w:bCs/>
          <w:color w:val="EE0000"/>
        </w:rPr>
        <w:br/>
        <w:t xml:space="preserve">                                                                                                                                                          2025</w:t>
      </w:r>
      <w:r w:rsidR="00FE17FD" w:rsidRPr="00DE1ED0">
        <w:rPr>
          <w:b/>
          <w:bCs/>
          <w:color w:val="EE0000"/>
        </w:rPr>
        <w:t>)</w:t>
      </w:r>
    </w:p>
    <w:p w14:paraId="48B2C5A6" w14:textId="5B6FE85F" w:rsidR="00FE17FD" w:rsidRDefault="00FE17FD" w:rsidP="00FE17FD">
      <w:r>
        <w:rPr>
          <w:b/>
          <w:bCs/>
        </w:rPr>
        <w:sym w:font="Symbol" w:char="F0B7"/>
      </w:r>
      <w:r>
        <w:rPr>
          <w:b/>
          <w:bCs/>
        </w:rPr>
        <w:t xml:space="preserve">    </w:t>
      </w:r>
      <w:r>
        <w:t xml:space="preserve">Problem Solving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2021; 2022</w:t>
      </w:r>
      <w:r w:rsidR="007E2C64">
        <w:rPr>
          <w:b/>
          <w:bCs/>
          <w:color w:val="EE0000"/>
        </w:rPr>
        <w:t>;</w:t>
      </w:r>
      <w:r>
        <w:rPr>
          <w:b/>
          <w:bCs/>
          <w:color w:val="EE0000"/>
        </w:rPr>
        <w:t xml:space="preserve">  2023</w:t>
      </w:r>
      <w:r w:rsidR="006F1D6C">
        <w:rPr>
          <w:b/>
          <w:bCs/>
          <w:color w:val="EE0000"/>
        </w:rPr>
        <w:t>; 2024</w:t>
      </w:r>
      <w:r w:rsidR="00B24D6A">
        <w:rPr>
          <w:b/>
          <w:bCs/>
          <w:color w:val="EE0000"/>
        </w:rPr>
        <w:t xml:space="preserve"> and 2025</w:t>
      </w:r>
      <w:r w:rsidRPr="00DE1ED0">
        <w:rPr>
          <w:b/>
          <w:bCs/>
          <w:color w:val="EE0000"/>
        </w:rPr>
        <w:t>)</w:t>
      </w:r>
    </w:p>
    <w:p w14:paraId="093BB4B9" w14:textId="0D5555C9" w:rsidR="00FE17FD" w:rsidRPr="00FE17FD" w:rsidRDefault="00FE17FD" w:rsidP="00FE17FD">
      <w:pPr>
        <w:spacing w:after="0"/>
      </w:pPr>
    </w:p>
    <w:p w14:paraId="5433E40C" w14:textId="77777777" w:rsidR="00A06F48" w:rsidRDefault="00A06F48" w:rsidP="002B53F2">
      <w:r>
        <w:rPr>
          <w:b/>
          <w:bCs/>
          <w:u w:val="double"/>
        </w:rPr>
        <w:t>QUESTIONS ON VAT</w:t>
      </w:r>
    </w:p>
    <w:p w14:paraId="5CE2E362" w14:textId="4D304565" w:rsidR="00A06F48" w:rsidRDefault="00A06F48" w:rsidP="00A06F48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 Calculate the VAT amount owed to SARS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 xml:space="preserve">Nov 2022 </w:t>
      </w:r>
      <w:r w:rsidRPr="00DE1ED0">
        <w:rPr>
          <w:b/>
          <w:bCs/>
          <w:color w:val="EE0000"/>
        </w:rPr>
        <w:t>)</w:t>
      </w:r>
    </w:p>
    <w:p w14:paraId="579593CD" w14:textId="7EF86C2F" w:rsidR="00A06F48" w:rsidRDefault="00A06F48" w:rsidP="00A06F48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 VAT calculations   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 xml:space="preserve">Nov 2024 </w:t>
      </w:r>
      <w:r w:rsidRPr="00DE1ED0">
        <w:rPr>
          <w:b/>
          <w:bCs/>
          <w:color w:val="EE0000"/>
        </w:rPr>
        <w:t>)</w:t>
      </w:r>
    </w:p>
    <w:p w14:paraId="7C5F22E3" w14:textId="77777777" w:rsidR="00A06F48" w:rsidRDefault="00A06F48" w:rsidP="00A06F48">
      <w:pPr>
        <w:spacing w:after="0"/>
        <w:rPr>
          <w:b/>
          <w:bCs/>
          <w:color w:val="EE0000"/>
        </w:rPr>
      </w:pPr>
    </w:p>
    <w:p w14:paraId="36B2B70A" w14:textId="0D8741B9" w:rsidR="00A06F48" w:rsidRDefault="00A06F48" w:rsidP="00A06F48">
      <w:pPr>
        <w:spacing w:after="0"/>
      </w:pPr>
      <w:r>
        <w:rPr>
          <w:b/>
          <w:bCs/>
          <w:u w:val="double"/>
        </w:rPr>
        <w:t>QUESTIONS ON FIXED ASSETS</w:t>
      </w:r>
    </w:p>
    <w:p w14:paraId="74F2EEE1" w14:textId="77777777" w:rsidR="00A06F48" w:rsidRDefault="00A06F48" w:rsidP="00A06F48">
      <w:pPr>
        <w:spacing w:after="0"/>
      </w:pPr>
    </w:p>
    <w:p w14:paraId="2355D447" w14:textId="0E9FE0B4" w:rsidR="00A06F48" w:rsidRDefault="00A06F48" w:rsidP="000E1DFF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 Discuss internal control over movable assets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2021</w:t>
      </w:r>
      <w:r w:rsidRPr="00DE1ED0">
        <w:rPr>
          <w:b/>
          <w:bCs/>
          <w:color w:val="EE0000"/>
        </w:rPr>
        <w:t>)</w:t>
      </w:r>
    </w:p>
    <w:p w14:paraId="690E618C" w14:textId="77777777" w:rsidR="001934FE" w:rsidRDefault="00A06F48" w:rsidP="000E1DFF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 </w:t>
      </w:r>
      <w:r w:rsidR="008131CD">
        <w:t xml:space="preserve">Calculations on depreciation         </w:t>
      </w:r>
      <w:r w:rsidR="008131CD" w:rsidRPr="00DE1ED0">
        <w:rPr>
          <w:b/>
          <w:bCs/>
          <w:color w:val="EE0000"/>
        </w:rPr>
        <w:t xml:space="preserve">(See NSC </w:t>
      </w:r>
      <w:r w:rsidR="008131CD">
        <w:rPr>
          <w:b/>
          <w:bCs/>
          <w:color w:val="EE0000"/>
        </w:rPr>
        <w:t>Nov 20</w:t>
      </w:r>
      <w:r w:rsidR="00A62B99">
        <w:rPr>
          <w:b/>
          <w:bCs/>
          <w:color w:val="EE0000"/>
        </w:rPr>
        <w:t>21</w:t>
      </w:r>
      <w:r w:rsidR="001934FE">
        <w:rPr>
          <w:b/>
          <w:bCs/>
          <w:color w:val="EE0000"/>
        </w:rPr>
        <w:t>)</w:t>
      </w:r>
    </w:p>
    <w:p w14:paraId="4F878C28" w14:textId="62F46F50" w:rsidR="001934FE" w:rsidRDefault="001934FE" w:rsidP="000E1DFF">
      <w:pPr>
        <w:spacing w:after="0"/>
      </w:pPr>
      <w:r>
        <w:sym w:font="Symbol" w:char="F0B7"/>
      </w:r>
      <w:r>
        <w:t xml:space="preserve">     Calculating cost price of an asset and trade-in value of an asset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 2023</w:t>
      </w:r>
      <w:r w:rsidRPr="00DE1ED0">
        <w:rPr>
          <w:b/>
          <w:bCs/>
          <w:color w:val="EE0000"/>
        </w:rPr>
        <w:t>)</w:t>
      </w:r>
    </w:p>
    <w:p w14:paraId="0FC5C78E" w14:textId="565F37FD" w:rsidR="001934FE" w:rsidRDefault="001934FE" w:rsidP="000E1DFF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 Calculate loss/profit on sale of asset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2021</w:t>
      </w:r>
      <w:r w:rsidRPr="00DE1ED0">
        <w:rPr>
          <w:b/>
          <w:bCs/>
          <w:color w:val="EE0000"/>
        </w:rPr>
        <w:t>)</w:t>
      </w:r>
    </w:p>
    <w:p w14:paraId="2A9A9EFF" w14:textId="0CD35FDA" w:rsidR="000E1DFF" w:rsidRDefault="000E1DFF" w:rsidP="000E1DFF">
      <w:pPr>
        <w:spacing w:after="0"/>
      </w:pPr>
      <w:r>
        <w:sym w:font="Symbol" w:char="F0B7"/>
      </w:r>
      <w:r>
        <w:t xml:space="preserve">     Problem Solving         </w:t>
      </w:r>
      <w:r w:rsidRPr="00DE1ED0">
        <w:rPr>
          <w:b/>
          <w:bCs/>
          <w:color w:val="EE0000"/>
        </w:rPr>
        <w:t xml:space="preserve">(See NSC </w:t>
      </w:r>
      <w:r>
        <w:rPr>
          <w:b/>
          <w:bCs/>
          <w:color w:val="EE0000"/>
        </w:rPr>
        <w:t>Nov  2023</w:t>
      </w:r>
      <w:r w:rsidRPr="00DE1ED0">
        <w:rPr>
          <w:b/>
          <w:bCs/>
          <w:color w:val="EE0000"/>
        </w:rPr>
        <w:t>)</w:t>
      </w:r>
    </w:p>
    <w:p w14:paraId="2A8AC1B1" w14:textId="08D26851" w:rsidR="001934FE" w:rsidRPr="001934FE" w:rsidRDefault="001934FE" w:rsidP="001934FE"/>
    <w:p w14:paraId="00C149EB" w14:textId="31853BF3" w:rsidR="00A06F48" w:rsidRPr="001934FE" w:rsidRDefault="00A06F48" w:rsidP="00A06F48"/>
    <w:p w14:paraId="2498F869" w14:textId="2EBD7100" w:rsidR="00A06F48" w:rsidRPr="00A06F48" w:rsidRDefault="00A06F48" w:rsidP="00A06F48">
      <w:pPr>
        <w:spacing w:after="0"/>
      </w:pPr>
    </w:p>
    <w:p w14:paraId="1693CE83" w14:textId="77777777" w:rsidR="00A06F48" w:rsidRDefault="00A06F48" w:rsidP="00A06F48">
      <w:pPr>
        <w:rPr>
          <w:b/>
          <w:bCs/>
          <w:color w:val="EE0000"/>
        </w:rPr>
      </w:pPr>
    </w:p>
    <w:p w14:paraId="3549A89D" w14:textId="41731022" w:rsidR="006C2615" w:rsidRPr="006C2615" w:rsidRDefault="001816CA" w:rsidP="002B53F2">
      <w:r>
        <w:br/>
        <w:t xml:space="preserve">                   </w:t>
      </w:r>
      <w:r w:rsidR="006C35A9">
        <w:t xml:space="preserve">   </w:t>
      </w:r>
    </w:p>
    <w:p w14:paraId="2BE8701B" w14:textId="65D65E02" w:rsidR="006C2615" w:rsidRPr="006C2615" w:rsidRDefault="006C2615" w:rsidP="006C2615">
      <w:pPr>
        <w:spacing w:after="0"/>
      </w:pPr>
    </w:p>
    <w:p w14:paraId="4AA32EDD" w14:textId="0F217B0D" w:rsidR="006C2615" w:rsidRPr="006C2615" w:rsidRDefault="006C2615" w:rsidP="006C2615">
      <w:pPr>
        <w:spacing w:after="0"/>
      </w:pPr>
      <w:r>
        <w:rPr>
          <w:b/>
          <w:bCs/>
        </w:rPr>
        <w:t xml:space="preserve">       </w:t>
      </w:r>
    </w:p>
    <w:p w14:paraId="79BAF20B" w14:textId="7149A308" w:rsidR="006C2615" w:rsidRPr="006C2615" w:rsidRDefault="006C2615" w:rsidP="006C2615">
      <w:pPr>
        <w:spacing w:after="0"/>
      </w:pPr>
    </w:p>
    <w:p w14:paraId="38E03A43" w14:textId="13E48350" w:rsidR="00CA2F10" w:rsidRPr="00CA2F10" w:rsidRDefault="00CA2F10" w:rsidP="00CA2F10"/>
    <w:p w14:paraId="5C8570F6" w14:textId="77777777" w:rsidR="00CA2F10" w:rsidRDefault="00CA2F10" w:rsidP="00D310FC">
      <w:pPr>
        <w:spacing w:after="0"/>
      </w:pPr>
    </w:p>
    <w:p w14:paraId="1F8864F3" w14:textId="77777777" w:rsidR="00D310FC" w:rsidRPr="00D310FC" w:rsidRDefault="00D310FC" w:rsidP="00D310FC">
      <w:pPr>
        <w:spacing w:after="0"/>
      </w:pPr>
    </w:p>
    <w:sectPr w:rsidR="00D310FC" w:rsidRPr="00D310FC" w:rsidSect="00D3171C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83A8D"/>
    <w:multiLevelType w:val="multilevel"/>
    <w:tmpl w:val="ED68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D36F2"/>
    <w:multiLevelType w:val="multilevel"/>
    <w:tmpl w:val="27EC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96B26"/>
    <w:multiLevelType w:val="multilevel"/>
    <w:tmpl w:val="AE7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639739">
    <w:abstractNumId w:val="1"/>
  </w:num>
  <w:num w:numId="2" w16cid:durableId="252855862">
    <w:abstractNumId w:val="0"/>
  </w:num>
  <w:num w:numId="3" w16cid:durableId="1240867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73"/>
    <w:rsid w:val="00070524"/>
    <w:rsid w:val="0009491B"/>
    <w:rsid w:val="000A402D"/>
    <w:rsid w:val="000C3FE5"/>
    <w:rsid w:val="000E1DFF"/>
    <w:rsid w:val="00143824"/>
    <w:rsid w:val="00163940"/>
    <w:rsid w:val="001816CA"/>
    <w:rsid w:val="001934FE"/>
    <w:rsid w:val="001B1088"/>
    <w:rsid w:val="0027121C"/>
    <w:rsid w:val="00275C2A"/>
    <w:rsid w:val="002A19A5"/>
    <w:rsid w:val="002B53F2"/>
    <w:rsid w:val="0032506C"/>
    <w:rsid w:val="003639CB"/>
    <w:rsid w:val="0039606A"/>
    <w:rsid w:val="00574930"/>
    <w:rsid w:val="00597C7C"/>
    <w:rsid w:val="005E0460"/>
    <w:rsid w:val="005E1A23"/>
    <w:rsid w:val="005F1B73"/>
    <w:rsid w:val="00631130"/>
    <w:rsid w:val="00643300"/>
    <w:rsid w:val="00670566"/>
    <w:rsid w:val="00694104"/>
    <w:rsid w:val="006C2615"/>
    <w:rsid w:val="006C35A9"/>
    <w:rsid w:val="006E13CF"/>
    <w:rsid w:val="006F19C8"/>
    <w:rsid w:val="006F1D6C"/>
    <w:rsid w:val="0073323B"/>
    <w:rsid w:val="00735AF7"/>
    <w:rsid w:val="00755DB8"/>
    <w:rsid w:val="007B2614"/>
    <w:rsid w:val="007E2C64"/>
    <w:rsid w:val="007E6468"/>
    <w:rsid w:val="008131CD"/>
    <w:rsid w:val="0090165E"/>
    <w:rsid w:val="00956F2F"/>
    <w:rsid w:val="009E59E7"/>
    <w:rsid w:val="00A06F48"/>
    <w:rsid w:val="00A26697"/>
    <w:rsid w:val="00A323BB"/>
    <w:rsid w:val="00A62B99"/>
    <w:rsid w:val="00A82329"/>
    <w:rsid w:val="00A86CC9"/>
    <w:rsid w:val="00AB0D39"/>
    <w:rsid w:val="00B24D6A"/>
    <w:rsid w:val="00B270B4"/>
    <w:rsid w:val="00B47081"/>
    <w:rsid w:val="00B50141"/>
    <w:rsid w:val="00BA3250"/>
    <w:rsid w:val="00BE66B8"/>
    <w:rsid w:val="00C460B6"/>
    <w:rsid w:val="00CA2F10"/>
    <w:rsid w:val="00D310FC"/>
    <w:rsid w:val="00D3171C"/>
    <w:rsid w:val="00D77381"/>
    <w:rsid w:val="00D77E7B"/>
    <w:rsid w:val="00DB2E07"/>
    <w:rsid w:val="00DE1ED0"/>
    <w:rsid w:val="00E509BF"/>
    <w:rsid w:val="00E55044"/>
    <w:rsid w:val="00E57D3A"/>
    <w:rsid w:val="00F857F2"/>
    <w:rsid w:val="00FE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5446A"/>
  <w15:chartTrackingRefBased/>
  <w15:docId w15:val="{AB4297A9-6551-4096-BA89-2B6E7EBC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B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B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B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B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B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B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B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B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B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1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B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Wies</dc:creator>
  <cp:keywords/>
  <dc:description/>
  <cp:lastModifiedBy>Barbara Wies</cp:lastModifiedBy>
  <cp:revision>40</cp:revision>
  <dcterms:created xsi:type="dcterms:W3CDTF">2026-09-14T09:36:00Z</dcterms:created>
  <dcterms:modified xsi:type="dcterms:W3CDTF">2026-09-28T09:51:00Z</dcterms:modified>
</cp:coreProperties>
</file>